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1E0" w:firstRow="1" w:lastRow="1" w:firstColumn="1" w:lastColumn="1" w:noHBand="0" w:noVBand="0"/>
      </w:tblPr>
      <w:tblGrid>
        <w:gridCol w:w="3828"/>
        <w:gridCol w:w="5670"/>
      </w:tblGrid>
      <w:tr w:rsidR="00833AD6" w:rsidRPr="0066721C" w:rsidTr="007F03AF">
        <w:trPr>
          <w:trHeight w:val="1590"/>
          <w:jc w:val="center"/>
        </w:trPr>
        <w:tc>
          <w:tcPr>
            <w:tcW w:w="3828" w:type="dxa"/>
          </w:tcPr>
          <w:p w:rsidR="00833AD6" w:rsidRPr="0066721C" w:rsidRDefault="00833AD6" w:rsidP="0080372E">
            <w:pPr>
              <w:jc w:val="center"/>
              <w:rPr>
                <w:rFonts w:ascii="Times New Roman" w:hAnsi="Times New Roman"/>
                <w:b/>
                <w:bCs/>
                <w:sz w:val="26"/>
                <w:szCs w:val="26"/>
              </w:rPr>
            </w:pPr>
            <w:r w:rsidRPr="0066721C">
              <w:rPr>
                <w:rFonts w:ascii="Times New Roman" w:hAnsi="Times New Roman"/>
                <w:b/>
                <w:bCs/>
                <w:sz w:val="26"/>
                <w:szCs w:val="26"/>
              </w:rPr>
              <w:t>BỘ XÂY DỰNG</w:t>
            </w:r>
          </w:p>
          <w:p w:rsidR="00833AD6" w:rsidRPr="0066721C" w:rsidRDefault="00833AD6" w:rsidP="0080372E">
            <w:pPr>
              <w:spacing w:before="40"/>
              <w:jc w:val="center"/>
              <w:rPr>
                <w:rFonts w:ascii="Times New Roman" w:hAnsi="Times New Roman"/>
                <w:spacing w:val="-8"/>
                <w:sz w:val="26"/>
                <w:szCs w:val="26"/>
              </w:rPr>
            </w:pPr>
            <w:r w:rsidRPr="0066721C">
              <w:rPr>
                <w:rFonts w:ascii="Times New Roman" w:hAnsi="Times New Roman"/>
                <w:spacing w:val="-8"/>
                <w:sz w:val="26"/>
                <w:szCs w:val="26"/>
              </w:rPr>
              <w:t>¯¯¯¯¯¯¯¯¯¯¯</w:t>
            </w:r>
          </w:p>
          <w:p w:rsidR="00833AD6" w:rsidRPr="008765BD" w:rsidRDefault="00833AD6" w:rsidP="0080372E">
            <w:pPr>
              <w:jc w:val="center"/>
              <w:rPr>
                <w:rFonts w:ascii="Times New Roman" w:hAnsi="Times New Roman"/>
                <w:sz w:val="16"/>
                <w:szCs w:val="16"/>
              </w:rPr>
            </w:pPr>
          </w:p>
          <w:p w:rsidR="00833AD6" w:rsidRPr="0066721C" w:rsidRDefault="00833AD6" w:rsidP="0080372E">
            <w:pPr>
              <w:spacing w:before="120"/>
              <w:jc w:val="center"/>
              <w:rPr>
                <w:rFonts w:ascii="Times New Roman" w:hAnsi="Times New Roman"/>
                <w:sz w:val="26"/>
                <w:szCs w:val="26"/>
              </w:rPr>
            </w:pPr>
            <w:r w:rsidRPr="0066721C">
              <w:rPr>
                <w:rFonts w:ascii="Times New Roman" w:hAnsi="Times New Roman"/>
                <w:sz w:val="26"/>
                <w:szCs w:val="26"/>
              </w:rPr>
              <w:t xml:space="preserve">Số: </w:t>
            </w:r>
            <w:r w:rsidR="005B7ADE">
              <w:rPr>
                <w:rFonts w:ascii="Times New Roman" w:hAnsi="Times New Roman"/>
                <w:sz w:val="26"/>
                <w:szCs w:val="26"/>
              </w:rPr>
              <w:t>6167</w:t>
            </w:r>
            <w:r w:rsidRPr="0066721C">
              <w:rPr>
                <w:rFonts w:ascii="Times New Roman" w:hAnsi="Times New Roman"/>
                <w:sz w:val="26"/>
                <w:szCs w:val="26"/>
              </w:rPr>
              <w:t>/BXD-KHCN</w:t>
            </w:r>
          </w:p>
          <w:p w:rsidR="00833AD6" w:rsidRPr="009D069A" w:rsidRDefault="00833AD6" w:rsidP="00754732">
            <w:pPr>
              <w:jc w:val="both"/>
              <w:rPr>
                <w:rFonts w:ascii="Times New Roman" w:hAnsi="Times New Roman"/>
                <w:sz w:val="24"/>
                <w:szCs w:val="24"/>
              </w:rPr>
            </w:pPr>
            <w:r w:rsidRPr="009D069A">
              <w:rPr>
                <w:rFonts w:ascii="Times New Roman" w:hAnsi="Times New Roman"/>
                <w:sz w:val="24"/>
                <w:szCs w:val="24"/>
              </w:rPr>
              <w:t xml:space="preserve">V/v </w:t>
            </w:r>
            <w:r w:rsidR="00754732">
              <w:rPr>
                <w:rFonts w:ascii="Times New Roman" w:hAnsi="Times New Roman"/>
                <w:sz w:val="24"/>
                <w:szCs w:val="24"/>
              </w:rPr>
              <w:t>cung cấp</w:t>
            </w:r>
            <w:r w:rsidR="00C42C1C">
              <w:rPr>
                <w:rFonts w:ascii="Times New Roman" w:hAnsi="Times New Roman"/>
                <w:sz w:val="24"/>
                <w:szCs w:val="24"/>
              </w:rPr>
              <w:t xml:space="preserve"> thông tin về chứng nhận công trình xanh tại Việt Nam</w:t>
            </w:r>
          </w:p>
        </w:tc>
        <w:tc>
          <w:tcPr>
            <w:tcW w:w="5670" w:type="dxa"/>
          </w:tcPr>
          <w:p w:rsidR="00833AD6" w:rsidRPr="0066721C" w:rsidRDefault="00833AD6" w:rsidP="0080372E">
            <w:pPr>
              <w:jc w:val="center"/>
              <w:rPr>
                <w:rFonts w:ascii="Times New Roman" w:hAnsi="Times New Roman"/>
                <w:b/>
                <w:bCs/>
                <w:sz w:val="26"/>
                <w:szCs w:val="26"/>
              </w:rPr>
            </w:pPr>
            <w:r w:rsidRPr="0066721C">
              <w:rPr>
                <w:rFonts w:ascii="Times New Roman" w:hAnsi="Times New Roman"/>
                <w:b/>
                <w:bCs/>
                <w:sz w:val="26"/>
                <w:szCs w:val="26"/>
              </w:rPr>
              <w:t>CỘNG HOÀ XÃ HỘI CHỦ NGHĨA VIỆT NAM</w:t>
            </w:r>
          </w:p>
          <w:p w:rsidR="00833AD6" w:rsidRPr="0066721C" w:rsidRDefault="00833AD6" w:rsidP="0080372E">
            <w:pPr>
              <w:jc w:val="center"/>
              <w:rPr>
                <w:rFonts w:ascii="Times New Roman" w:hAnsi="Times New Roman"/>
                <w:b/>
                <w:bCs/>
                <w:sz w:val="28"/>
                <w:szCs w:val="28"/>
              </w:rPr>
            </w:pPr>
            <w:r w:rsidRPr="0066721C">
              <w:rPr>
                <w:rFonts w:ascii="Times New Roman" w:hAnsi="Times New Roman"/>
                <w:b/>
                <w:bCs/>
                <w:sz w:val="28"/>
                <w:szCs w:val="28"/>
              </w:rPr>
              <w:t>Độc lập - Tự do - Hạnh phúc</w:t>
            </w:r>
          </w:p>
          <w:p w:rsidR="00833AD6" w:rsidRPr="0066721C" w:rsidRDefault="00833AD6" w:rsidP="0080372E">
            <w:pPr>
              <w:jc w:val="center"/>
              <w:rPr>
                <w:rFonts w:ascii="Times New Roman" w:hAnsi="Times New Roman"/>
                <w:spacing w:val="-8"/>
                <w:sz w:val="26"/>
                <w:szCs w:val="26"/>
              </w:rPr>
            </w:pPr>
            <w:r w:rsidRPr="0066721C">
              <w:rPr>
                <w:rFonts w:ascii="Times New Roman" w:hAnsi="Times New Roman"/>
                <w:spacing w:val="-8"/>
                <w:sz w:val="26"/>
                <w:szCs w:val="26"/>
              </w:rPr>
              <w:t>¯¯¯¯¯¯¯¯¯¯¯¯¯¯¯¯¯¯¯¯¯¯¯¯¯¯¯¯</w:t>
            </w:r>
          </w:p>
          <w:p w:rsidR="00833AD6" w:rsidRPr="0066721C" w:rsidRDefault="00833AD6" w:rsidP="005B7ADE">
            <w:pPr>
              <w:rPr>
                <w:rFonts w:ascii="Times New Roman" w:hAnsi="Times New Roman"/>
                <w:i/>
                <w:iCs/>
                <w:sz w:val="26"/>
                <w:szCs w:val="26"/>
              </w:rPr>
            </w:pPr>
            <w:r w:rsidRPr="0066721C">
              <w:rPr>
                <w:rFonts w:ascii="Times New Roman" w:hAnsi="Times New Roman"/>
                <w:i/>
                <w:iCs/>
                <w:sz w:val="26"/>
                <w:szCs w:val="26"/>
              </w:rPr>
              <w:t xml:space="preserve">              </w:t>
            </w:r>
            <w:r w:rsidR="00527D3E">
              <w:rPr>
                <w:rFonts w:ascii="Times New Roman" w:hAnsi="Times New Roman"/>
                <w:i/>
                <w:iCs/>
                <w:sz w:val="26"/>
                <w:szCs w:val="26"/>
              </w:rPr>
              <w:t xml:space="preserve">   </w:t>
            </w:r>
            <w:r w:rsidRPr="0066721C">
              <w:rPr>
                <w:rFonts w:ascii="Times New Roman" w:hAnsi="Times New Roman"/>
                <w:i/>
                <w:iCs/>
                <w:sz w:val="26"/>
                <w:szCs w:val="26"/>
              </w:rPr>
              <w:t xml:space="preserve">Hà Nội, ngày </w:t>
            </w:r>
            <w:r w:rsidR="005B7ADE">
              <w:rPr>
                <w:rFonts w:ascii="Times New Roman" w:hAnsi="Times New Roman"/>
                <w:i/>
                <w:iCs/>
                <w:sz w:val="26"/>
                <w:szCs w:val="26"/>
              </w:rPr>
              <w:t xml:space="preserve"> 23</w:t>
            </w:r>
            <w:r w:rsidR="00AE03B9">
              <w:rPr>
                <w:rFonts w:ascii="Times New Roman" w:hAnsi="Times New Roman"/>
                <w:i/>
                <w:iCs/>
                <w:sz w:val="26"/>
                <w:szCs w:val="26"/>
              </w:rPr>
              <w:t xml:space="preserve"> </w:t>
            </w:r>
            <w:r w:rsidRPr="0066721C">
              <w:rPr>
                <w:rFonts w:ascii="Times New Roman" w:hAnsi="Times New Roman"/>
                <w:i/>
                <w:iCs/>
                <w:sz w:val="26"/>
                <w:szCs w:val="26"/>
              </w:rPr>
              <w:t xml:space="preserve"> tháng </w:t>
            </w:r>
            <w:r w:rsidR="007F03AF">
              <w:rPr>
                <w:rFonts w:ascii="Times New Roman" w:hAnsi="Times New Roman"/>
                <w:i/>
                <w:iCs/>
                <w:sz w:val="26"/>
                <w:szCs w:val="26"/>
              </w:rPr>
              <w:t>12</w:t>
            </w:r>
            <w:r w:rsidR="00130D22">
              <w:rPr>
                <w:rFonts w:ascii="Times New Roman" w:hAnsi="Times New Roman"/>
                <w:i/>
                <w:iCs/>
                <w:sz w:val="26"/>
                <w:szCs w:val="26"/>
              </w:rPr>
              <w:t xml:space="preserve"> </w:t>
            </w:r>
            <w:r w:rsidRPr="0066721C">
              <w:rPr>
                <w:rFonts w:ascii="Times New Roman" w:hAnsi="Times New Roman"/>
                <w:i/>
                <w:iCs/>
                <w:sz w:val="26"/>
                <w:szCs w:val="26"/>
              </w:rPr>
              <w:t>năm 20</w:t>
            </w:r>
            <w:r w:rsidR="00E63BAB">
              <w:rPr>
                <w:rFonts w:ascii="Times New Roman" w:hAnsi="Times New Roman"/>
                <w:i/>
                <w:iCs/>
                <w:sz w:val="26"/>
                <w:szCs w:val="26"/>
              </w:rPr>
              <w:t>20</w:t>
            </w:r>
          </w:p>
        </w:tc>
      </w:tr>
    </w:tbl>
    <w:p w:rsidR="00833AD6" w:rsidRPr="004E2B46" w:rsidRDefault="00833AD6" w:rsidP="004E2B46">
      <w:pPr>
        <w:spacing w:before="120" w:line="264" w:lineRule="auto"/>
        <w:jc w:val="center"/>
        <w:rPr>
          <w:rFonts w:ascii="Times New Roman" w:hAnsi="Times New Roman"/>
          <w:sz w:val="28"/>
          <w:szCs w:val="28"/>
        </w:rPr>
      </w:pPr>
    </w:p>
    <w:p w:rsidR="0064004D" w:rsidRDefault="00833AD6" w:rsidP="000739DD">
      <w:pPr>
        <w:spacing w:before="120" w:line="264" w:lineRule="auto"/>
        <w:ind w:left="720" w:firstLine="273"/>
        <w:rPr>
          <w:rFonts w:ascii="Times New Roman" w:hAnsi="Times New Roman"/>
          <w:sz w:val="28"/>
          <w:szCs w:val="28"/>
        </w:rPr>
      </w:pPr>
      <w:r w:rsidRPr="004E2B46">
        <w:rPr>
          <w:rFonts w:ascii="Times New Roman" w:hAnsi="Times New Roman"/>
          <w:sz w:val="28"/>
          <w:szCs w:val="28"/>
        </w:rPr>
        <w:t xml:space="preserve">Kính gửi: </w:t>
      </w:r>
    </w:p>
    <w:p w:rsidR="00833AD6" w:rsidRDefault="0064004D" w:rsidP="00595E33">
      <w:pPr>
        <w:pStyle w:val="ListParagraph"/>
        <w:numPr>
          <w:ilvl w:val="0"/>
          <w:numId w:val="1"/>
        </w:numPr>
        <w:spacing w:before="120" w:line="264" w:lineRule="auto"/>
        <w:ind w:left="2694" w:hanging="284"/>
        <w:jc w:val="both"/>
        <w:rPr>
          <w:rFonts w:ascii="Times New Roman" w:hAnsi="Times New Roman"/>
          <w:sz w:val="28"/>
          <w:szCs w:val="28"/>
        </w:rPr>
      </w:pPr>
      <w:r w:rsidRPr="0064004D">
        <w:rPr>
          <w:rFonts w:ascii="Times New Roman" w:hAnsi="Times New Roman"/>
          <w:sz w:val="28"/>
          <w:szCs w:val="28"/>
        </w:rPr>
        <w:t>Tổ chức tài chính quốc tế</w:t>
      </w:r>
      <w:r w:rsidR="00595E33">
        <w:rPr>
          <w:rFonts w:ascii="Times New Roman" w:hAnsi="Times New Roman"/>
          <w:sz w:val="28"/>
          <w:szCs w:val="28"/>
        </w:rPr>
        <w:t xml:space="preserve"> (IFC);</w:t>
      </w:r>
    </w:p>
    <w:p w:rsidR="00595E33" w:rsidRDefault="00595E33" w:rsidP="00595E33">
      <w:pPr>
        <w:pStyle w:val="ListParagraph"/>
        <w:numPr>
          <w:ilvl w:val="0"/>
          <w:numId w:val="1"/>
        </w:numPr>
        <w:spacing w:before="120" w:line="264" w:lineRule="auto"/>
        <w:ind w:left="2694" w:hanging="284"/>
        <w:jc w:val="both"/>
        <w:rPr>
          <w:rFonts w:ascii="Times New Roman" w:hAnsi="Times New Roman"/>
          <w:sz w:val="28"/>
          <w:szCs w:val="28"/>
        </w:rPr>
      </w:pPr>
      <w:r>
        <w:rPr>
          <w:rFonts w:ascii="Times New Roman" w:hAnsi="Times New Roman"/>
          <w:sz w:val="28"/>
          <w:szCs w:val="28"/>
        </w:rPr>
        <w:t>Hội đồng Công trình Xanh Việt Nam</w:t>
      </w:r>
      <w:r w:rsidR="007F2C0A">
        <w:rPr>
          <w:rFonts w:ascii="Times New Roman" w:hAnsi="Times New Roman"/>
          <w:sz w:val="28"/>
          <w:szCs w:val="28"/>
        </w:rPr>
        <w:t xml:space="preserve"> (VGBC)</w:t>
      </w:r>
      <w:r>
        <w:rPr>
          <w:rFonts w:ascii="Times New Roman" w:hAnsi="Times New Roman"/>
          <w:sz w:val="28"/>
          <w:szCs w:val="28"/>
        </w:rPr>
        <w:t>;</w:t>
      </w:r>
    </w:p>
    <w:p w:rsidR="00595E33" w:rsidRDefault="00595E33" w:rsidP="00595E33">
      <w:pPr>
        <w:pStyle w:val="ListParagraph"/>
        <w:numPr>
          <w:ilvl w:val="0"/>
          <w:numId w:val="1"/>
        </w:numPr>
        <w:spacing w:before="120" w:line="264" w:lineRule="auto"/>
        <w:ind w:left="2694" w:hanging="284"/>
        <w:jc w:val="both"/>
        <w:rPr>
          <w:rFonts w:ascii="Times New Roman" w:hAnsi="Times New Roman"/>
          <w:sz w:val="28"/>
          <w:szCs w:val="28"/>
        </w:rPr>
      </w:pPr>
      <w:r w:rsidRPr="00595E33">
        <w:rPr>
          <w:rFonts w:ascii="Times New Roman" w:hAnsi="Times New Roman"/>
          <w:sz w:val="28"/>
          <w:szCs w:val="28"/>
        </w:rPr>
        <w:t>Công ty cổ phần t</w:t>
      </w:r>
      <w:r w:rsidRPr="00595E33">
        <w:rPr>
          <w:rFonts w:ascii="Times New Roman" w:hAnsi="Times New Roman" w:hint="eastAsia"/>
          <w:sz w:val="28"/>
          <w:szCs w:val="28"/>
        </w:rPr>
        <w:t>ư</w:t>
      </w:r>
      <w:r w:rsidRPr="00595E33">
        <w:rPr>
          <w:rFonts w:ascii="Times New Roman" w:hAnsi="Times New Roman"/>
          <w:sz w:val="28"/>
          <w:szCs w:val="28"/>
        </w:rPr>
        <w:t xml:space="preserve"> vấn </w:t>
      </w:r>
      <w:r w:rsidRPr="00595E33">
        <w:rPr>
          <w:rFonts w:ascii="Times New Roman" w:hAnsi="Times New Roman" w:hint="eastAsia"/>
          <w:sz w:val="28"/>
          <w:szCs w:val="28"/>
        </w:rPr>
        <w:t>đ</w:t>
      </w:r>
      <w:r w:rsidRPr="00595E33">
        <w:rPr>
          <w:rFonts w:ascii="Times New Roman" w:hAnsi="Times New Roman"/>
          <w:sz w:val="28"/>
          <w:szCs w:val="28"/>
        </w:rPr>
        <w:t>ầu t</w:t>
      </w:r>
      <w:r w:rsidRPr="00595E33">
        <w:rPr>
          <w:rFonts w:ascii="Times New Roman" w:hAnsi="Times New Roman" w:hint="eastAsia"/>
          <w:sz w:val="28"/>
          <w:szCs w:val="28"/>
        </w:rPr>
        <w:t>ư</w:t>
      </w:r>
      <w:r w:rsidRPr="00595E33">
        <w:rPr>
          <w:rFonts w:ascii="Times New Roman" w:hAnsi="Times New Roman"/>
          <w:sz w:val="28"/>
          <w:szCs w:val="28"/>
        </w:rPr>
        <w:t xml:space="preserve"> và xây dựng </w:t>
      </w:r>
      <w:r w:rsidRPr="00595E33">
        <w:rPr>
          <w:rFonts w:ascii="Times New Roman" w:hAnsi="Times New Roman" w:hint="eastAsia"/>
          <w:sz w:val="28"/>
          <w:szCs w:val="28"/>
        </w:rPr>
        <w:t>Đ</w:t>
      </w:r>
      <w:r w:rsidRPr="00595E33">
        <w:rPr>
          <w:rFonts w:ascii="Times New Roman" w:hAnsi="Times New Roman"/>
          <w:sz w:val="28"/>
          <w:szCs w:val="28"/>
        </w:rPr>
        <w:t>ất Việt (V</w:t>
      </w:r>
      <w:r w:rsidR="007F2C0A">
        <w:rPr>
          <w:rFonts w:ascii="Times New Roman" w:hAnsi="Times New Roman"/>
          <w:sz w:val="28"/>
          <w:szCs w:val="28"/>
        </w:rPr>
        <w:t>ilandco</w:t>
      </w:r>
      <w:r w:rsidRPr="00595E33">
        <w:rPr>
          <w:rFonts w:ascii="Times New Roman" w:hAnsi="Times New Roman"/>
          <w:sz w:val="28"/>
          <w:szCs w:val="28"/>
        </w:rPr>
        <w:t>)</w:t>
      </w:r>
      <w:r>
        <w:rPr>
          <w:rFonts w:ascii="Times New Roman" w:hAnsi="Times New Roman"/>
          <w:sz w:val="28"/>
          <w:szCs w:val="28"/>
        </w:rPr>
        <w:t>;</w:t>
      </w:r>
    </w:p>
    <w:p w:rsidR="0064004D" w:rsidRDefault="00595E33" w:rsidP="00595E33">
      <w:pPr>
        <w:pStyle w:val="ListParagraph"/>
        <w:numPr>
          <w:ilvl w:val="0"/>
          <w:numId w:val="1"/>
        </w:numPr>
        <w:spacing w:before="120" w:line="264" w:lineRule="auto"/>
        <w:ind w:left="2694" w:hanging="284"/>
        <w:jc w:val="both"/>
        <w:rPr>
          <w:rFonts w:ascii="Times New Roman" w:hAnsi="Times New Roman"/>
          <w:sz w:val="28"/>
          <w:szCs w:val="28"/>
        </w:rPr>
      </w:pPr>
      <w:r w:rsidRPr="00595E33">
        <w:rPr>
          <w:rFonts w:ascii="Times New Roman" w:hAnsi="Times New Roman"/>
          <w:sz w:val="28"/>
          <w:szCs w:val="28"/>
        </w:rPr>
        <w:t>C</w:t>
      </w:r>
      <w:r>
        <w:rPr>
          <w:rFonts w:ascii="Times New Roman" w:hAnsi="Times New Roman"/>
          <w:sz w:val="28"/>
          <w:szCs w:val="28"/>
        </w:rPr>
        <w:t>ông ty</w:t>
      </w:r>
      <w:r w:rsidRPr="00595E33">
        <w:rPr>
          <w:rFonts w:ascii="Times New Roman" w:hAnsi="Times New Roman"/>
          <w:sz w:val="28"/>
          <w:szCs w:val="28"/>
        </w:rPr>
        <w:t xml:space="preserve"> TNHH </w:t>
      </w:r>
      <w:r>
        <w:rPr>
          <w:rFonts w:ascii="Times New Roman" w:hAnsi="Times New Roman"/>
          <w:sz w:val="28"/>
          <w:szCs w:val="28"/>
        </w:rPr>
        <w:t>Tư vấn công trình xanh</w:t>
      </w:r>
      <w:r w:rsidRPr="00595E33">
        <w:rPr>
          <w:rFonts w:ascii="Times New Roman" w:hAnsi="Times New Roman"/>
          <w:sz w:val="28"/>
          <w:szCs w:val="28"/>
        </w:rPr>
        <w:t xml:space="preserve"> G</w:t>
      </w:r>
      <w:r w:rsidR="007F2C0A">
        <w:rPr>
          <w:rFonts w:ascii="Times New Roman" w:hAnsi="Times New Roman"/>
          <w:sz w:val="28"/>
          <w:szCs w:val="28"/>
        </w:rPr>
        <w:t>reen</w:t>
      </w:r>
      <w:r w:rsidRPr="00595E33">
        <w:rPr>
          <w:rFonts w:ascii="Times New Roman" w:hAnsi="Times New Roman"/>
          <w:sz w:val="28"/>
          <w:szCs w:val="28"/>
        </w:rPr>
        <w:t>V</w:t>
      </w:r>
      <w:r w:rsidR="007F2C0A">
        <w:rPr>
          <w:rFonts w:ascii="Times New Roman" w:hAnsi="Times New Roman"/>
          <w:sz w:val="28"/>
          <w:szCs w:val="28"/>
        </w:rPr>
        <w:t>iet;</w:t>
      </w:r>
    </w:p>
    <w:p w:rsidR="00833AD6" w:rsidRPr="004E2B46" w:rsidRDefault="00833AD6" w:rsidP="004E2B46">
      <w:pPr>
        <w:spacing w:before="120" w:line="264" w:lineRule="auto"/>
        <w:jc w:val="center"/>
        <w:rPr>
          <w:rFonts w:ascii="Times New Roman" w:hAnsi="Times New Roman"/>
          <w:sz w:val="28"/>
          <w:szCs w:val="28"/>
        </w:rPr>
      </w:pPr>
    </w:p>
    <w:p w:rsidR="00A60A54" w:rsidRPr="003877D4" w:rsidRDefault="00A60A54" w:rsidP="00392B03">
      <w:pPr>
        <w:pStyle w:val="NormalWeb"/>
        <w:spacing w:beforeLines="40" w:before="96" w:beforeAutospacing="0" w:afterLines="40" w:after="96" w:afterAutospacing="0" w:line="312" w:lineRule="auto"/>
        <w:ind w:firstLine="720"/>
        <w:jc w:val="both"/>
        <w:rPr>
          <w:rFonts w:ascii="Times New Roman" w:hAnsi="Times New Roman"/>
          <w:color w:val="000000"/>
          <w:sz w:val="28"/>
          <w:szCs w:val="28"/>
          <w:shd w:val="clear" w:color="auto" w:fill="FFFFFF"/>
        </w:rPr>
      </w:pPr>
      <w:r w:rsidRPr="003877D4">
        <w:rPr>
          <w:rFonts w:ascii="Times New Roman" w:hAnsi="Times New Roman"/>
          <w:sz w:val="28"/>
          <w:szCs w:val="28"/>
          <w:lang w:val="pt-BR"/>
        </w:rPr>
        <w:t>Luật sửa đổi, bổ sung một số điều của Luật Xây dựng (Luật số 62/2020/QH14)  được Quốc hội Khóa XIV thông qua ngày 17/6/2020 trong đó có bổ sung Khoản 4 Điều 10 về “</w:t>
      </w:r>
      <w:r w:rsidRPr="003877D4">
        <w:rPr>
          <w:rFonts w:ascii="Times New Roman" w:hAnsi="Times New Roman"/>
          <w:color w:val="000000"/>
          <w:sz w:val="28"/>
          <w:szCs w:val="28"/>
          <w:shd w:val="clear" w:color="auto" w:fill="FFFFFF"/>
        </w:rPr>
        <w:t>Nhà nước có chính sách khuyến khích nghiên cứu, áp dụng khoa học và công nghệ tiên tiến, ứng dụng công nghệ thông tin trong hoạt động đầu tư xây dựng; hoạt động đầu tư, chứng nhận công trình xây dựng sử dụng tiết kiệm, hiệu quả năng lượng, tài nguyên, bảo đảm yêu cầu bảo vệ môi trường; phát triển đô thị sinh thái, đô thị thông minh, thích ứng với biến đổi khí hậu và phát triển bền vững” và tại khoản 2 Điều 162 giao Bộ Xây dựng “Ban hành và tổ chức thực hiện văn bản quy phạm pháp luật theo thẩm quyền về xây dựng; ban hành quy chuẩn kỹ thuật quốc gia về xây dựng, văn bản hướng dẫn kỹ thuật xây dựng theo thẩm quyền và tiêu chí về công trình xây dựng sử dụng tiết kiệm, hiệu quả năng lượng, tài nguyên, đô thị sinh thái, đô thị thông minh”.</w:t>
      </w:r>
    </w:p>
    <w:p w:rsidR="00A60A54" w:rsidRDefault="00A60A54" w:rsidP="00A60A54">
      <w:pPr>
        <w:spacing w:before="120" w:line="264" w:lineRule="auto"/>
        <w:ind w:firstLine="720"/>
        <w:jc w:val="both"/>
        <w:rPr>
          <w:rFonts w:ascii="Times New Roman" w:hAnsi="Times New Roman"/>
          <w:sz w:val="28"/>
          <w:szCs w:val="28"/>
          <w:lang w:val="pt-BR"/>
        </w:rPr>
      </w:pPr>
      <w:r w:rsidRPr="003877D4">
        <w:rPr>
          <w:rFonts w:ascii="Times New Roman" w:hAnsi="Times New Roman"/>
          <w:sz w:val="28"/>
          <w:szCs w:val="28"/>
          <w:lang w:val="pt-BR"/>
        </w:rPr>
        <w:t>Thực hiện nhiệm vụ xây dựng văn bản quy phạm pháp luật của Bộ Xây dựng năm 2020 và để hướng dẫn các nội dung quy định của Luật sửa đổi, bổ sung một số điều của Luật Xây dựng</w:t>
      </w:r>
      <w:r>
        <w:rPr>
          <w:rFonts w:ascii="Times New Roman" w:hAnsi="Times New Roman"/>
          <w:sz w:val="28"/>
          <w:szCs w:val="28"/>
          <w:lang w:val="pt-BR"/>
        </w:rPr>
        <w:t>, Bộ Xây dựng đã và đang nghiên cứu, xây dựng các dự thảo Nghị định, Thông tư trong đó có nội dung quy định, hướng dẫn về phát triển công trình hiệu quả năng lượng, tiết kiệm tài nguyên và công trình xanh.</w:t>
      </w:r>
    </w:p>
    <w:p w:rsidR="007F03AF" w:rsidRDefault="007F2C0A" w:rsidP="00A60A54">
      <w:pPr>
        <w:spacing w:before="120" w:line="264" w:lineRule="auto"/>
        <w:ind w:firstLine="720"/>
        <w:jc w:val="both"/>
        <w:rPr>
          <w:rFonts w:ascii="Times New Roman" w:hAnsi="Times New Roman"/>
          <w:sz w:val="28"/>
          <w:szCs w:val="28"/>
        </w:rPr>
      </w:pPr>
      <w:r>
        <w:rPr>
          <w:rFonts w:ascii="Times New Roman" w:hAnsi="Times New Roman"/>
          <w:sz w:val="28"/>
          <w:szCs w:val="28"/>
        </w:rPr>
        <w:t>Vừa qua, Bộ Xây dựng đã</w:t>
      </w:r>
      <w:r w:rsidR="00A60A54">
        <w:rPr>
          <w:rFonts w:ascii="Times New Roman" w:hAnsi="Times New Roman"/>
          <w:sz w:val="28"/>
          <w:szCs w:val="28"/>
        </w:rPr>
        <w:t xml:space="preserve"> phối hợp với các cơ quan, </w:t>
      </w:r>
      <w:r w:rsidR="00CD4C6F">
        <w:rPr>
          <w:rFonts w:ascii="Times New Roman" w:hAnsi="Times New Roman"/>
          <w:sz w:val="28"/>
          <w:szCs w:val="28"/>
        </w:rPr>
        <w:t>tổ chức</w:t>
      </w:r>
      <w:r w:rsidR="00A60A54">
        <w:rPr>
          <w:rFonts w:ascii="Times New Roman" w:hAnsi="Times New Roman"/>
          <w:sz w:val="28"/>
          <w:szCs w:val="28"/>
        </w:rPr>
        <w:t xml:space="preserve"> liên quan</w:t>
      </w:r>
      <w:r>
        <w:rPr>
          <w:rFonts w:ascii="Times New Roman" w:hAnsi="Times New Roman"/>
          <w:sz w:val="28"/>
          <w:szCs w:val="28"/>
        </w:rPr>
        <w:t xml:space="preserve"> tổ chức</w:t>
      </w:r>
      <w:r w:rsidR="00A60A54">
        <w:rPr>
          <w:rFonts w:ascii="Times New Roman" w:hAnsi="Times New Roman"/>
          <w:sz w:val="28"/>
          <w:szCs w:val="28"/>
        </w:rPr>
        <w:t xml:space="preserve"> thành công</w:t>
      </w:r>
      <w:r>
        <w:rPr>
          <w:rFonts w:ascii="Times New Roman" w:hAnsi="Times New Roman"/>
          <w:sz w:val="28"/>
          <w:szCs w:val="28"/>
        </w:rPr>
        <w:t xml:space="preserve"> sự kiện Tuần lễ Công trình xanh Việt Nam 2020</w:t>
      </w:r>
      <w:r w:rsidR="00360C0F">
        <w:rPr>
          <w:rFonts w:ascii="Times New Roman" w:hAnsi="Times New Roman"/>
          <w:sz w:val="28"/>
          <w:szCs w:val="28"/>
        </w:rPr>
        <w:t xml:space="preserve">. Để có </w:t>
      </w:r>
      <w:r w:rsidR="00CD4C6F">
        <w:rPr>
          <w:rFonts w:ascii="Times New Roman" w:hAnsi="Times New Roman"/>
          <w:sz w:val="28"/>
          <w:szCs w:val="28"/>
        </w:rPr>
        <w:t xml:space="preserve">được </w:t>
      </w:r>
      <w:r w:rsidR="00360C0F">
        <w:rPr>
          <w:rFonts w:ascii="Times New Roman" w:hAnsi="Times New Roman"/>
          <w:sz w:val="28"/>
          <w:szCs w:val="28"/>
        </w:rPr>
        <w:t xml:space="preserve">đầy đủ thông tin về danh sách, số lượng các công trình xanh đã được chứng nhận ở Việt Nam từ trước đến nay phục vụ cho công tác quản lý, </w:t>
      </w:r>
      <w:r w:rsidR="00CD4C6F">
        <w:rPr>
          <w:rFonts w:ascii="Times New Roman" w:hAnsi="Times New Roman"/>
          <w:sz w:val="28"/>
          <w:szCs w:val="28"/>
        </w:rPr>
        <w:t>nghiên cứu</w:t>
      </w:r>
      <w:r w:rsidR="00360C0F">
        <w:rPr>
          <w:rFonts w:ascii="Times New Roman" w:hAnsi="Times New Roman"/>
          <w:sz w:val="28"/>
          <w:szCs w:val="28"/>
        </w:rPr>
        <w:t xml:space="preserve"> đề </w:t>
      </w:r>
      <w:r w:rsidR="00360C0F" w:rsidRPr="003010B1">
        <w:rPr>
          <w:rFonts w:ascii="Times New Roman" w:hAnsi="Times New Roman"/>
          <w:spacing w:val="-2"/>
          <w:sz w:val="28"/>
          <w:szCs w:val="28"/>
        </w:rPr>
        <w:lastRenderedPageBreak/>
        <w:t xml:space="preserve">xuất các chính sách thúc đẩy phát triển công trình xanh, Bộ Xây dựng đề nghị các </w:t>
      </w:r>
      <w:r w:rsidR="00CD4C6F" w:rsidRPr="003010B1">
        <w:rPr>
          <w:rFonts w:ascii="Times New Roman" w:hAnsi="Times New Roman"/>
          <w:spacing w:val="-2"/>
          <w:sz w:val="28"/>
          <w:szCs w:val="28"/>
        </w:rPr>
        <w:t xml:space="preserve">cơ quan, </w:t>
      </w:r>
      <w:r w:rsidR="00360C0F" w:rsidRPr="003010B1">
        <w:rPr>
          <w:rFonts w:ascii="Times New Roman" w:hAnsi="Times New Roman"/>
          <w:spacing w:val="-2"/>
          <w:sz w:val="28"/>
          <w:szCs w:val="28"/>
        </w:rPr>
        <w:t xml:space="preserve">tổ chức đánh giá, chứng nhận công trình xanh </w:t>
      </w:r>
      <w:r w:rsidR="00C42C1C" w:rsidRPr="003010B1">
        <w:rPr>
          <w:rFonts w:ascii="Times New Roman" w:hAnsi="Times New Roman"/>
          <w:spacing w:val="-2"/>
          <w:sz w:val="28"/>
          <w:szCs w:val="28"/>
        </w:rPr>
        <w:t xml:space="preserve">cung cấp </w:t>
      </w:r>
      <w:r w:rsidR="000739DD" w:rsidRPr="003010B1">
        <w:rPr>
          <w:rFonts w:ascii="Times New Roman" w:hAnsi="Times New Roman"/>
          <w:spacing w:val="-2"/>
          <w:sz w:val="28"/>
          <w:szCs w:val="28"/>
        </w:rPr>
        <w:t>thông tin về</w:t>
      </w:r>
      <w:r w:rsidR="00C42C1C" w:rsidRPr="003010B1">
        <w:rPr>
          <w:rFonts w:ascii="Times New Roman" w:hAnsi="Times New Roman"/>
          <w:spacing w:val="-2"/>
          <w:sz w:val="28"/>
          <w:szCs w:val="28"/>
        </w:rPr>
        <w:t xml:space="preserve"> các công trình</w:t>
      </w:r>
      <w:r w:rsidR="00CD4C6F" w:rsidRPr="003010B1">
        <w:rPr>
          <w:rFonts w:ascii="Times New Roman" w:hAnsi="Times New Roman"/>
          <w:spacing w:val="-2"/>
          <w:sz w:val="28"/>
          <w:szCs w:val="28"/>
        </w:rPr>
        <w:t xml:space="preserve"> tại Việt Nam</w:t>
      </w:r>
      <w:r w:rsidR="00C42C1C" w:rsidRPr="003010B1">
        <w:rPr>
          <w:rFonts w:ascii="Times New Roman" w:hAnsi="Times New Roman"/>
          <w:spacing w:val="-2"/>
          <w:sz w:val="28"/>
          <w:szCs w:val="28"/>
        </w:rPr>
        <w:t xml:space="preserve"> đã được </w:t>
      </w:r>
      <w:r w:rsidR="00360C0F" w:rsidRPr="003010B1">
        <w:rPr>
          <w:rFonts w:ascii="Times New Roman" w:hAnsi="Times New Roman"/>
          <w:spacing w:val="-2"/>
          <w:sz w:val="28"/>
          <w:szCs w:val="28"/>
        </w:rPr>
        <w:t>đánh giá, chứng nhận công trình xanh</w:t>
      </w:r>
      <w:r w:rsidR="006D4711" w:rsidRPr="003010B1">
        <w:rPr>
          <w:rFonts w:ascii="Times New Roman" w:hAnsi="Times New Roman"/>
          <w:spacing w:val="-2"/>
          <w:sz w:val="28"/>
          <w:szCs w:val="28"/>
        </w:rPr>
        <w:t xml:space="preserve"> theo các hệ thống, tiêu chuẩn đánh giá của Việt Nam và quốc tế</w:t>
      </w:r>
      <w:r w:rsidR="00360C0F" w:rsidRPr="003010B1">
        <w:rPr>
          <w:rFonts w:ascii="Times New Roman" w:hAnsi="Times New Roman"/>
          <w:spacing w:val="-2"/>
          <w:sz w:val="28"/>
          <w:szCs w:val="28"/>
        </w:rPr>
        <w:t xml:space="preserve"> tính đến thời điểm cuối tháng 12 năm 2020 </w:t>
      </w:r>
      <w:r w:rsidR="00C42C1C" w:rsidRPr="003010B1">
        <w:rPr>
          <w:rFonts w:ascii="Times New Roman" w:hAnsi="Times New Roman"/>
          <w:spacing w:val="-2"/>
          <w:sz w:val="28"/>
          <w:szCs w:val="28"/>
        </w:rPr>
        <w:t>(</w:t>
      </w:r>
      <w:r w:rsidR="00C42C1C" w:rsidRPr="003010B1">
        <w:rPr>
          <w:rFonts w:ascii="Times New Roman" w:hAnsi="Times New Roman"/>
          <w:i/>
          <w:spacing w:val="-2"/>
          <w:sz w:val="28"/>
          <w:szCs w:val="28"/>
        </w:rPr>
        <w:t xml:space="preserve">có mẫu phiếu </w:t>
      </w:r>
      <w:r w:rsidR="00CD4C6F" w:rsidRPr="003010B1">
        <w:rPr>
          <w:rFonts w:ascii="Times New Roman" w:hAnsi="Times New Roman"/>
          <w:i/>
          <w:spacing w:val="-2"/>
          <w:sz w:val="28"/>
          <w:szCs w:val="28"/>
        </w:rPr>
        <w:t>cung cấp thông tin</w:t>
      </w:r>
      <w:r w:rsidR="00C42C1C" w:rsidRPr="003010B1">
        <w:rPr>
          <w:rFonts w:ascii="Times New Roman" w:hAnsi="Times New Roman"/>
          <w:i/>
          <w:spacing w:val="-2"/>
          <w:sz w:val="28"/>
          <w:szCs w:val="28"/>
        </w:rPr>
        <w:t xml:space="preserve"> </w:t>
      </w:r>
      <w:r w:rsidR="00754732" w:rsidRPr="003010B1">
        <w:rPr>
          <w:rFonts w:ascii="Times New Roman" w:hAnsi="Times New Roman"/>
          <w:i/>
          <w:spacing w:val="-2"/>
          <w:sz w:val="28"/>
          <w:szCs w:val="28"/>
        </w:rPr>
        <w:t xml:space="preserve">tại phụ lục </w:t>
      </w:r>
      <w:r w:rsidR="00C42C1C" w:rsidRPr="003010B1">
        <w:rPr>
          <w:rFonts w:ascii="Times New Roman" w:hAnsi="Times New Roman"/>
          <w:i/>
          <w:spacing w:val="-2"/>
          <w:sz w:val="28"/>
          <w:szCs w:val="28"/>
        </w:rPr>
        <w:t>kèm theo</w:t>
      </w:r>
      <w:r w:rsidR="00C42C1C" w:rsidRPr="003010B1">
        <w:rPr>
          <w:rFonts w:ascii="Times New Roman" w:hAnsi="Times New Roman"/>
          <w:spacing w:val="-2"/>
          <w:sz w:val="28"/>
          <w:szCs w:val="28"/>
        </w:rPr>
        <w:t>).</w:t>
      </w:r>
    </w:p>
    <w:p w:rsidR="00833AD6" w:rsidRDefault="000739DD" w:rsidP="000739DD">
      <w:pPr>
        <w:spacing w:before="120" w:line="288" w:lineRule="auto"/>
        <w:ind w:firstLine="720"/>
        <w:jc w:val="both"/>
        <w:rPr>
          <w:rFonts w:ascii="Times New Roman" w:hAnsi="Times New Roman"/>
          <w:bCs/>
          <w:spacing w:val="-2"/>
          <w:sz w:val="28"/>
          <w:szCs w:val="28"/>
        </w:rPr>
      </w:pPr>
      <w:r>
        <w:rPr>
          <w:rFonts w:ascii="Times New Roman" w:hAnsi="Times New Roman"/>
          <w:bCs/>
          <w:spacing w:val="-2"/>
          <w:sz w:val="28"/>
          <w:szCs w:val="28"/>
        </w:rPr>
        <w:t>Bộ Xây dựng đề nghị quý</w:t>
      </w:r>
      <w:r w:rsidR="00CD4C6F">
        <w:rPr>
          <w:rFonts w:ascii="Times New Roman" w:hAnsi="Times New Roman"/>
          <w:bCs/>
          <w:spacing w:val="-2"/>
          <w:sz w:val="28"/>
          <w:szCs w:val="28"/>
        </w:rPr>
        <w:t xml:space="preserve"> cơ quan,</w:t>
      </w:r>
      <w:r>
        <w:rPr>
          <w:rFonts w:ascii="Times New Roman" w:hAnsi="Times New Roman"/>
          <w:bCs/>
          <w:spacing w:val="-2"/>
          <w:sz w:val="28"/>
          <w:szCs w:val="28"/>
        </w:rPr>
        <w:t xml:space="preserve"> </w:t>
      </w:r>
      <w:r w:rsidR="00CD4C6F">
        <w:rPr>
          <w:rFonts w:ascii="Times New Roman" w:hAnsi="Times New Roman"/>
          <w:bCs/>
          <w:spacing w:val="-2"/>
          <w:sz w:val="28"/>
          <w:szCs w:val="28"/>
        </w:rPr>
        <w:t>tổ chức</w:t>
      </w:r>
      <w:r>
        <w:rPr>
          <w:rFonts w:ascii="Times New Roman" w:hAnsi="Times New Roman"/>
          <w:bCs/>
          <w:spacing w:val="-2"/>
          <w:sz w:val="28"/>
          <w:szCs w:val="28"/>
        </w:rPr>
        <w:t xml:space="preserve"> tổng hợp gửi thông </w:t>
      </w:r>
      <w:r w:rsidR="003010B1">
        <w:rPr>
          <w:rFonts w:ascii="Times New Roman" w:hAnsi="Times New Roman"/>
          <w:bCs/>
          <w:spacing w:val="-2"/>
          <w:sz w:val="28"/>
          <w:szCs w:val="28"/>
        </w:rPr>
        <w:t>tin về Bộ Xây dựng trước ngày 05/01/2021</w:t>
      </w:r>
      <w:r w:rsidR="006D4711">
        <w:rPr>
          <w:rFonts w:ascii="Times New Roman" w:hAnsi="Times New Roman"/>
          <w:bCs/>
          <w:spacing w:val="-2"/>
          <w:sz w:val="28"/>
          <w:szCs w:val="28"/>
        </w:rPr>
        <w:t>.</w:t>
      </w:r>
    </w:p>
    <w:p w:rsidR="006D4711" w:rsidRDefault="006D4711" w:rsidP="000739DD">
      <w:pPr>
        <w:spacing w:before="120" w:line="288" w:lineRule="auto"/>
        <w:ind w:firstLine="720"/>
        <w:jc w:val="both"/>
        <w:rPr>
          <w:rFonts w:ascii="Times New Roman" w:hAnsi="Times New Roman"/>
          <w:bCs/>
          <w:spacing w:val="-2"/>
          <w:sz w:val="28"/>
          <w:szCs w:val="28"/>
        </w:rPr>
      </w:pPr>
      <w:r>
        <w:rPr>
          <w:rFonts w:ascii="Times New Roman" w:hAnsi="Times New Roman"/>
          <w:bCs/>
          <w:spacing w:val="-2"/>
          <w:sz w:val="28"/>
          <w:szCs w:val="28"/>
        </w:rPr>
        <w:t>Thông tin cần thiết xin liên hệ:</w:t>
      </w:r>
    </w:p>
    <w:p w:rsidR="006D4711" w:rsidRDefault="006D4711" w:rsidP="000739DD">
      <w:pPr>
        <w:spacing w:before="120" w:line="288" w:lineRule="auto"/>
        <w:ind w:firstLine="720"/>
        <w:jc w:val="both"/>
        <w:rPr>
          <w:rFonts w:ascii="Times New Roman" w:hAnsi="Times New Roman"/>
          <w:bCs/>
          <w:spacing w:val="-2"/>
          <w:sz w:val="28"/>
          <w:szCs w:val="28"/>
        </w:rPr>
      </w:pPr>
      <w:r>
        <w:rPr>
          <w:rFonts w:ascii="Times New Roman" w:hAnsi="Times New Roman"/>
          <w:bCs/>
          <w:spacing w:val="-2"/>
          <w:sz w:val="28"/>
          <w:szCs w:val="28"/>
        </w:rPr>
        <w:t>Ông Đinh Chính Lợi, Chuyên viên chính Vụ Khoa học Công nghệ và Môi trường – Bộ Xây dựng, 37 Lê Đại Hành, Quận Hai Bà Trưng, Hà Nội.</w:t>
      </w:r>
    </w:p>
    <w:p w:rsidR="00114D51" w:rsidRDefault="006D4711" w:rsidP="000739DD">
      <w:pPr>
        <w:spacing w:before="120" w:line="288" w:lineRule="auto"/>
        <w:ind w:firstLine="720"/>
        <w:jc w:val="both"/>
        <w:rPr>
          <w:rFonts w:ascii="Times New Roman" w:hAnsi="Times New Roman"/>
          <w:bCs/>
          <w:spacing w:val="-2"/>
          <w:sz w:val="28"/>
          <w:szCs w:val="28"/>
        </w:rPr>
      </w:pPr>
      <w:r>
        <w:rPr>
          <w:rFonts w:ascii="Times New Roman" w:hAnsi="Times New Roman"/>
          <w:bCs/>
          <w:spacing w:val="-2"/>
          <w:sz w:val="28"/>
          <w:szCs w:val="28"/>
        </w:rPr>
        <w:t xml:space="preserve">Điện thoại: </w:t>
      </w:r>
      <w:r w:rsidR="00114D51">
        <w:rPr>
          <w:rFonts w:ascii="Times New Roman" w:hAnsi="Times New Roman"/>
          <w:bCs/>
          <w:spacing w:val="-2"/>
          <w:sz w:val="28"/>
          <w:szCs w:val="28"/>
        </w:rPr>
        <w:t xml:space="preserve">0243.9760271, máy lẻ 122; Di động: </w:t>
      </w:r>
      <w:r>
        <w:rPr>
          <w:rFonts w:ascii="Times New Roman" w:hAnsi="Times New Roman"/>
          <w:bCs/>
          <w:spacing w:val="-2"/>
          <w:sz w:val="28"/>
          <w:szCs w:val="28"/>
        </w:rPr>
        <w:t xml:space="preserve">0983.140200; </w:t>
      </w:r>
    </w:p>
    <w:p w:rsidR="006D4711" w:rsidRDefault="006D4711" w:rsidP="000739DD">
      <w:pPr>
        <w:spacing w:before="120" w:line="288" w:lineRule="auto"/>
        <w:ind w:firstLine="720"/>
        <w:jc w:val="both"/>
        <w:rPr>
          <w:rFonts w:ascii="Times New Roman" w:hAnsi="Times New Roman"/>
          <w:bCs/>
          <w:spacing w:val="-2"/>
          <w:sz w:val="28"/>
          <w:szCs w:val="28"/>
        </w:rPr>
      </w:pPr>
      <w:r>
        <w:rPr>
          <w:rFonts w:ascii="Times New Roman" w:hAnsi="Times New Roman"/>
          <w:bCs/>
          <w:spacing w:val="-2"/>
          <w:sz w:val="28"/>
          <w:szCs w:val="28"/>
        </w:rPr>
        <w:t>Email: loibxd77@gmail.com</w:t>
      </w:r>
    </w:p>
    <w:p w:rsidR="000739DD" w:rsidRDefault="000739DD" w:rsidP="000739DD">
      <w:pPr>
        <w:spacing w:before="120" w:line="288" w:lineRule="auto"/>
        <w:ind w:firstLine="720"/>
        <w:jc w:val="both"/>
        <w:rPr>
          <w:rFonts w:ascii="Times New Roman" w:hAnsi="Times New Roman"/>
          <w:bCs/>
          <w:spacing w:val="-2"/>
          <w:sz w:val="28"/>
          <w:szCs w:val="28"/>
        </w:rPr>
      </w:pPr>
      <w:r>
        <w:rPr>
          <w:rFonts w:ascii="Times New Roman" w:hAnsi="Times New Roman"/>
          <w:bCs/>
          <w:spacing w:val="-2"/>
          <w:sz w:val="28"/>
          <w:szCs w:val="28"/>
        </w:rPr>
        <w:t>Trân trọng cảm ơn!</w:t>
      </w:r>
    </w:p>
    <w:p w:rsidR="000739DD" w:rsidRPr="004E2B46" w:rsidRDefault="000739DD" w:rsidP="000739DD">
      <w:pPr>
        <w:spacing w:before="120" w:line="288" w:lineRule="auto"/>
        <w:ind w:firstLine="720"/>
        <w:jc w:val="both"/>
        <w:rPr>
          <w:rFonts w:ascii="Times New Roman" w:hAnsi="Times New Roman"/>
          <w:bCs/>
          <w:spacing w:val="-2"/>
          <w:sz w:val="28"/>
          <w:szCs w:val="28"/>
        </w:rPr>
      </w:pPr>
    </w:p>
    <w:tbl>
      <w:tblPr>
        <w:tblW w:w="9464" w:type="dxa"/>
        <w:tblLook w:val="04A0" w:firstRow="1" w:lastRow="0" w:firstColumn="1" w:lastColumn="0" w:noHBand="0" w:noVBand="1"/>
      </w:tblPr>
      <w:tblGrid>
        <w:gridCol w:w="3796"/>
        <w:gridCol w:w="5668"/>
      </w:tblGrid>
      <w:tr w:rsidR="00833AD6" w:rsidRPr="0066721C" w:rsidTr="00CD4C6F">
        <w:tc>
          <w:tcPr>
            <w:tcW w:w="3796" w:type="dxa"/>
          </w:tcPr>
          <w:p w:rsidR="00833AD6" w:rsidRPr="0066721C" w:rsidRDefault="00833AD6" w:rsidP="004E2B46">
            <w:pPr>
              <w:tabs>
                <w:tab w:val="center" w:pos="6379"/>
              </w:tabs>
              <w:spacing w:line="264" w:lineRule="auto"/>
              <w:ind w:left="-108"/>
              <w:jc w:val="both"/>
              <w:rPr>
                <w:rFonts w:ascii="Times New Roman" w:hAnsi="Times New Roman"/>
                <w:b/>
                <w:i/>
                <w:sz w:val="24"/>
                <w:szCs w:val="24"/>
              </w:rPr>
            </w:pPr>
            <w:r w:rsidRPr="0066721C">
              <w:rPr>
                <w:rFonts w:ascii="Times New Roman" w:hAnsi="Times New Roman"/>
                <w:b/>
                <w:i/>
                <w:sz w:val="24"/>
                <w:szCs w:val="24"/>
              </w:rPr>
              <w:t>Nơi nhận:</w:t>
            </w:r>
            <w:r w:rsidRPr="0066721C">
              <w:rPr>
                <w:rFonts w:ascii="Times New Roman" w:hAnsi="Times New Roman"/>
                <w:sz w:val="24"/>
                <w:szCs w:val="24"/>
              </w:rPr>
              <w:t xml:space="preserve"> </w:t>
            </w:r>
          </w:p>
          <w:p w:rsidR="00833AD6" w:rsidRDefault="00833AD6" w:rsidP="004E2B46">
            <w:pPr>
              <w:tabs>
                <w:tab w:val="center" w:pos="6379"/>
              </w:tabs>
              <w:ind w:left="-108"/>
              <w:jc w:val="both"/>
              <w:rPr>
                <w:rFonts w:ascii="Times New Roman" w:hAnsi="Times New Roman"/>
                <w:sz w:val="22"/>
                <w:szCs w:val="22"/>
              </w:rPr>
            </w:pPr>
            <w:r w:rsidRPr="004E2B46">
              <w:rPr>
                <w:rFonts w:ascii="Times New Roman" w:hAnsi="Times New Roman"/>
                <w:sz w:val="22"/>
                <w:szCs w:val="22"/>
              </w:rPr>
              <w:t>- Như trên;</w:t>
            </w:r>
          </w:p>
          <w:p w:rsidR="000739DD" w:rsidRDefault="000739DD" w:rsidP="004E2B46">
            <w:pPr>
              <w:tabs>
                <w:tab w:val="center" w:pos="6379"/>
              </w:tabs>
              <w:ind w:left="-108"/>
              <w:jc w:val="both"/>
              <w:rPr>
                <w:rFonts w:ascii="Times New Roman" w:hAnsi="Times New Roman"/>
                <w:sz w:val="22"/>
                <w:szCs w:val="22"/>
              </w:rPr>
            </w:pPr>
            <w:r>
              <w:rPr>
                <w:rFonts w:ascii="Times New Roman" w:hAnsi="Times New Roman"/>
                <w:sz w:val="22"/>
                <w:szCs w:val="22"/>
              </w:rPr>
              <w:t xml:space="preserve">- Thứ trưởng Lê Quang Hùng (để </w:t>
            </w:r>
            <w:r w:rsidR="00CD4C6F">
              <w:rPr>
                <w:rFonts w:ascii="Times New Roman" w:hAnsi="Times New Roman"/>
                <w:sz w:val="22"/>
                <w:szCs w:val="22"/>
              </w:rPr>
              <w:t>b/c</w:t>
            </w:r>
            <w:r>
              <w:rPr>
                <w:rFonts w:ascii="Times New Roman" w:hAnsi="Times New Roman"/>
                <w:sz w:val="22"/>
                <w:szCs w:val="22"/>
              </w:rPr>
              <w:t>);</w:t>
            </w:r>
          </w:p>
          <w:p w:rsidR="00833AD6" w:rsidRPr="0066721C" w:rsidRDefault="006D4711" w:rsidP="004E2B46">
            <w:pPr>
              <w:tabs>
                <w:tab w:val="center" w:pos="6379"/>
              </w:tabs>
              <w:ind w:left="-108"/>
              <w:jc w:val="both"/>
              <w:rPr>
                <w:rFonts w:ascii="Times New Roman" w:hAnsi="Times New Roman"/>
                <w:b/>
                <w:i/>
                <w:sz w:val="22"/>
                <w:szCs w:val="22"/>
              </w:rPr>
            </w:pPr>
            <w:r>
              <w:rPr>
                <w:rFonts w:ascii="Times New Roman" w:hAnsi="Times New Roman"/>
                <w:sz w:val="22"/>
                <w:szCs w:val="22"/>
              </w:rPr>
              <w:t>- Lưu: VT, KHCN&amp;MT, L(7</w:t>
            </w:r>
            <w:r w:rsidR="00833AD6" w:rsidRPr="004E2B46">
              <w:rPr>
                <w:rFonts w:ascii="Times New Roman" w:hAnsi="Times New Roman"/>
                <w:sz w:val="22"/>
                <w:szCs w:val="22"/>
              </w:rPr>
              <w:t>).</w:t>
            </w:r>
            <w:r w:rsidR="00833AD6" w:rsidRPr="0066721C">
              <w:rPr>
                <w:rFonts w:ascii="Times New Roman" w:hAnsi="Times New Roman"/>
                <w:sz w:val="22"/>
                <w:szCs w:val="22"/>
              </w:rPr>
              <w:tab/>
            </w:r>
          </w:p>
          <w:p w:rsidR="00833AD6" w:rsidRPr="0066721C" w:rsidRDefault="00833AD6" w:rsidP="0080372E">
            <w:pPr>
              <w:spacing w:before="120" w:line="264" w:lineRule="auto"/>
              <w:jc w:val="both"/>
              <w:rPr>
                <w:rFonts w:ascii="Times New Roman" w:hAnsi="Times New Roman"/>
                <w:sz w:val="28"/>
                <w:szCs w:val="28"/>
              </w:rPr>
            </w:pPr>
          </w:p>
        </w:tc>
        <w:tc>
          <w:tcPr>
            <w:tcW w:w="5668" w:type="dxa"/>
          </w:tcPr>
          <w:p w:rsidR="00833AD6" w:rsidRDefault="000739DD" w:rsidP="0080372E">
            <w:pPr>
              <w:jc w:val="center"/>
              <w:rPr>
                <w:rFonts w:ascii="Times New Roman" w:hAnsi="Times New Roman"/>
                <w:b/>
                <w:sz w:val="26"/>
                <w:szCs w:val="26"/>
              </w:rPr>
            </w:pPr>
            <w:r>
              <w:rPr>
                <w:rFonts w:ascii="Times New Roman" w:hAnsi="Times New Roman"/>
                <w:b/>
                <w:sz w:val="26"/>
                <w:szCs w:val="26"/>
              </w:rPr>
              <w:t>TL</w:t>
            </w:r>
            <w:r w:rsidR="00E7284B">
              <w:rPr>
                <w:rFonts w:ascii="Times New Roman" w:hAnsi="Times New Roman"/>
                <w:b/>
                <w:sz w:val="26"/>
                <w:szCs w:val="26"/>
              </w:rPr>
              <w:t xml:space="preserve">. </w:t>
            </w:r>
            <w:r w:rsidR="00833AD6" w:rsidRPr="002D1881">
              <w:rPr>
                <w:rFonts w:ascii="Times New Roman" w:hAnsi="Times New Roman"/>
                <w:b/>
                <w:sz w:val="26"/>
                <w:szCs w:val="26"/>
              </w:rPr>
              <w:t>BỘ TRƯỞNG</w:t>
            </w:r>
          </w:p>
          <w:p w:rsidR="00CD4C6F" w:rsidRDefault="000739DD" w:rsidP="0080372E">
            <w:pPr>
              <w:jc w:val="center"/>
              <w:rPr>
                <w:rFonts w:ascii="Times New Roman" w:hAnsi="Times New Roman"/>
                <w:b/>
                <w:sz w:val="26"/>
                <w:szCs w:val="26"/>
              </w:rPr>
            </w:pPr>
            <w:r>
              <w:rPr>
                <w:rFonts w:ascii="Times New Roman" w:hAnsi="Times New Roman"/>
                <w:b/>
                <w:sz w:val="26"/>
                <w:szCs w:val="26"/>
              </w:rPr>
              <w:t xml:space="preserve">KT. VỤ TRƯỞNG VỤ KHOA HỌC  </w:t>
            </w:r>
          </w:p>
          <w:p w:rsidR="00E7284B" w:rsidRDefault="000739DD" w:rsidP="0080372E">
            <w:pPr>
              <w:jc w:val="center"/>
              <w:rPr>
                <w:rFonts w:ascii="Times New Roman" w:hAnsi="Times New Roman"/>
                <w:b/>
                <w:sz w:val="26"/>
                <w:szCs w:val="26"/>
              </w:rPr>
            </w:pPr>
            <w:r>
              <w:rPr>
                <w:rFonts w:ascii="Times New Roman" w:hAnsi="Times New Roman"/>
                <w:b/>
                <w:sz w:val="26"/>
                <w:szCs w:val="26"/>
              </w:rPr>
              <w:t>CÔNG NGHỆ VÀ MÔI TRƯỜNG</w:t>
            </w:r>
          </w:p>
          <w:p w:rsidR="003D61AB" w:rsidRPr="002D1881" w:rsidRDefault="003D61AB" w:rsidP="0080372E">
            <w:pPr>
              <w:jc w:val="center"/>
              <w:rPr>
                <w:rFonts w:ascii="Times New Roman" w:hAnsi="Times New Roman"/>
                <w:b/>
                <w:sz w:val="26"/>
                <w:szCs w:val="26"/>
              </w:rPr>
            </w:pPr>
            <w:r>
              <w:rPr>
                <w:rFonts w:ascii="Times New Roman" w:hAnsi="Times New Roman"/>
                <w:b/>
                <w:sz w:val="26"/>
                <w:szCs w:val="26"/>
              </w:rPr>
              <w:t>PHÓ VỤ TRƯỞNG</w:t>
            </w:r>
          </w:p>
          <w:p w:rsidR="00833AD6" w:rsidRPr="0066721C" w:rsidRDefault="00833AD6" w:rsidP="0080372E">
            <w:pPr>
              <w:jc w:val="center"/>
              <w:rPr>
                <w:rFonts w:ascii="Times New Roman" w:hAnsi="Times New Roman"/>
                <w:sz w:val="22"/>
                <w:szCs w:val="22"/>
              </w:rPr>
            </w:pPr>
          </w:p>
          <w:p w:rsidR="00E7284B" w:rsidRDefault="00E7284B" w:rsidP="0080372E">
            <w:pPr>
              <w:spacing w:before="120" w:line="264" w:lineRule="auto"/>
              <w:jc w:val="center"/>
              <w:rPr>
                <w:rFonts w:ascii="Times New Roman" w:hAnsi="Times New Roman"/>
                <w:b/>
                <w:i/>
                <w:sz w:val="28"/>
                <w:szCs w:val="28"/>
              </w:rPr>
            </w:pPr>
          </w:p>
          <w:p w:rsidR="005B7ADE" w:rsidRPr="00AC3BA6" w:rsidRDefault="005B7ADE" w:rsidP="00AC3BA6">
            <w:pPr>
              <w:spacing w:before="120" w:after="120"/>
              <w:jc w:val="center"/>
              <w:rPr>
                <w:rFonts w:ascii="Times New Roman" w:hAnsi="Times New Roman"/>
                <w:sz w:val="26"/>
                <w:szCs w:val="26"/>
              </w:rPr>
            </w:pPr>
            <w:r w:rsidRPr="00AC3BA6">
              <w:rPr>
                <w:rFonts w:ascii="Times New Roman" w:hAnsi="Times New Roman"/>
                <w:sz w:val="26"/>
                <w:szCs w:val="26"/>
              </w:rPr>
              <w:t>(đã ký)</w:t>
            </w:r>
          </w:p>
          <w:p w:rsidR="00114377" w:rsidRDefault="00114377" w:rsidP="0080372E">
            <w:pPr>
              <w:spacing w:before="120" w:line="264" w:lineRule="auto"/>
              <w:jc w:val="center"/>
              <w:rPr>
                <w:rFonts w:ascii="Times New Roman" w:hAnsi="Times New Roman"/>
                <w:b/>
                <w:i/>
                <w:sz w:val="28"/>
                <w:szCs w:val="28"/>
              </w:rPr>
            </w:pPr>
          </w:p>
          <w:p w:rsidR="00114377" w:rsidRDefault="00114377" w:rsidP="0080372E">
            <w:pPr>
              <w:spacing w:before="120" w:line="264" w:lineRule="auto"/>
              <w:jc w:val="center"/>
              <w:rPr>
                <w:rFonts w:ascii="Times New Roman" w:hAnsi="Times New Roman"/>
                <w:b/>
                <w:i/>
                <w:sz w:val="28"/>
                <w:szCs w:val="28"/>
              </w:rPr>
            </w:pPr>
          </w:p>
          <w:p w:rsidR="00833AD6" w:rsidRPr="0066721C" w:rsidRDefault="00CD4C6F" w:rsidP="000739DD">
            <w:pPr>
              <w:spacing w:before="120" w:line="264" w:lineRule="auto"/>
              <w:jc w:val="center"/>
              <w:rPr>
                <w:rFonts w:ascii="Times New Roman" w:hAnsi="Times New Roman"/>
                <w:sz w:val="28"/>
                <w:szCs w:val="28"/>
              </w:rPr>
            </w:pPr>
            <w:r>
              <w:rPr>
                <w:rFonts w:ascii="Times New Roman" w:hAnsi="Times New Roman"/>
                <w:b/>
                <w:sz w:val="28"/>
                <w:szCs w:val="28"/>
              </w:rPr>
              <w:t xml:space="preserve">    </w:t>
            </w:r>
            <w:r w:rsidR="00114377">
              <w:rPr>
                <w:rFonts w:ascii="Times New Roman" w:hAnsi="Times New Roman"/>
                <w:b/>
                <w:sz w:val="28"/>
                <w:szCs w:val="28"/>
              </w:rPr>
              <w:t xml:space="preserve">Nguyễn </w:t>
            </w:r>
            <w:r w:rsidR="000739DD">
              <w:rPr>
                <w:rFonts w:ascii="Times New Roman" w:hAnsi="Times New Roman"/>
                <w:b/>
                <w:sz w:val="28"/>
                <w:szCs w:val="28"/>
              </w:rPr>
              <w:t>Công Thịnh</w:t>
            </w:r>
          </w:p>
        </w:tc>
      </w:tr>
    </w:tbl>
    <w:p w:rsidR="000739DD" w:rsidRDefault="000739DD" w:rsidP="004E2B46">
      <w:pPr>
        <w:ind w:firstLine="720"/>
        <w:jc w:val="both"/>
      </w:pPr>
    </w:p>
    <w:p w:rsidR="000739DD" w:rsidRDefault="000739DD">
      <w:pPr>
        <w:spacing w:after="200" w:line="276" w:lineRule="auto"/>
        <w:sectPr w:rsidR="000739DD" w:rsidSect="004E2B46">
          <w:footerReference w:type="default" r:id="rId8"/>
          <w:pgSz w:w="11907" w:h="16840" w:code="9"/>
          <w:pgMar w:top="1134" w:right="1134" w:bottom="1134" w:left="1701" w:header="720" w:footer="720" w:gutter="0"/>
          <w:cols w:space="708"/>
          <w:docGrid w:linePitch="360"/>
        </w:sectPr>
      </w:pPr>
      <w:r>
        <w:br w:type="page"/>
      </w:r>
    </w:p>
    <w:p w:rsidR="000739DD" w:rsidRDefault="00754732" w:rsidP="00754732">
      <w:pPr>
        <w:spacing w:before="120" w:line="276" w:lineRule="auto"/>
        <w:jc w:val="center"/>
        <w:rPr>
          <w:rFonts w:ascii="Times New Roman" w:hAnsi="Times New Roman"/>
          <w:b/>
          <w:sz w:val="28"/>
          <w:szCs w:val="28"/>
        </w:rPr>
      </w:pPr>
      <w:r w:rsidRPr="00754732">
        <w:rPr>
          <w:rFonts w:ascii="Times New Roman" w:hAnsi="Times New Roman"/>
          <w:b/>
          <w:sz w:val="28"/>
          <w:szCs w:val="28"/>
        </w:rPr>
        <w:lastRenderedPageBreak/>
        <w:t xml:space="preserve">Phụ lục: </w:t>
      </w:r>
      <w:r w:rsidR="00CD4C6F">
        <w:rPr>
          <w:rFonts w:ascii="Times New Roman" w:hAnsi="Times New Roman"/>
          <w:b/>
          <w:sz w:val="28"/>
          <w:szCs w:val="28"/>
        </w:rPr>
        <w:t>Biểu cung cấp t</w:t>
      </w:r>
      <w:r w:rsidRPr="00754732">
        <w:rPr>
          <w:rFonts w:ascii="Times New Roman" w:hAnsi="Times New Roman"/>
          <w:b/>
          <w:sz w:val="28"/>
          <w:szCs w:val="28"/>
        </w:rPr>
        <w:t xml:space="preserve">hông tin về các công trình được </w:t>
      </w:r>
      <w:r>
        <w:rPr>
          <w:rFonts w:ascii="Times New Roman" w:hAnsi="Times New Roman"/>
          <w:b/>
          <w:sz w:val="28"/>
          <w:szCs w:val="28"/>
        </w:rPr>
        <w:t xml:space="preserve">cấp </w:t>
      </w:r>
      <w:r w:rsidRPr="00754732">
        <w:rPr>
          <w:rFonts w:ascii="Times New Roman" w:hAnsi="Times New Roman"/>
          <w:b/>
          <w:sz w:val="28"/>
          <w:szCs w:val="28"/>
        </w:rPr>
        <w:t>chứng nhận công trình xanh tại Việt Nam</w:t>
      </w:r>
    </w:p>
    <w:p w:rsidR="00754732" w:rsidRPr="00754732" w:rsidRDefault="00754732" w:rsidP="00754732">
      <w:pPr>
        <w:spacing w:before="120" w:line="276" w:lineRule="auto"/>
        <w:jc w:val="center"/>
        <w:rPr>
          <w:rFonts w:ascii="Times New Roman" w:hAnsi="Times New Roman"/>
          <w:i/>
          <w:sz w:val="28"/>
          <w:szCs w:val="28"/>
        </w:rPr>
      </w:pPr>
      <w:r w:rsidRPr="00754732">
        <w:rPr>
          <w:rFonts w:ascii="Times New Roman" w:hAnsi="Times New Roman"/>
          <w:sz w:val="28"/>
          <w:szCs w:val="28"/>
        </w:rPr>
        <w:t>(</w:t>
      </w:r>
      <w:r w:rsidRPr="00754732">
        <w:rPr>
          <w:rFonts w:ascii="Times New Roman" w:hAnsi="Times New Roman"/>
          <w:i/>
          <w:sz w:val="28"/>
          <w:szCs w:val="28"/>
        </w:rPr>
        <w:t xml:space="preserve">Kèm theo Công văn số </w:t>
      </w:r>
      <w:r w:rsidR="005B7ADE">
        <w:rPr>
          <w:rFonts w:ascii="Times New Roman" w:hAnsi="Times New Roman"/>
          <w:i/>
          <w:sz w:val="28"/>
          <w:szCs w:val="28"/>
        </w:rPr>
        <w:t xml:space="preserve">6167/BXD-KHCN  ngày </w:t>
      </w:r>
      <w:bookmarkStart w:id="0" w:name="_GoBack"/>
      <w:bookmarkEnd w:id="0"/>
      <w:r w:rsidR="005B7ADE">
        <w:rPr>
          <w:rFonts w:ascii="Times New Roman" w:hAnsi="Times New Roman"/>
          <w:i/>
          <w:sz w:val="28"/>
          <w:szCs w:val="28"/>
        </w:rPr>
        <w:t>23</w:t>
      </w:r>
      <w:r w:rsidR="00CD4C6F">
        <w:rPr>
          <w:rFonts w:ascii="Times New Roman" w:hAnsi="Times New Roman"/>
          <w:i/>
          <w:sz w:val="28"/>
          <w:szCs w:val="28"/>
        </w:rPr>
        <w:t xml:space="preserve"> </w:t>
      </w:r>
      <w:r w:rsidRPr="00754732">
        <w:rPr>
          <w:rFonts w:ascii="Times New Roman" w:hAnsi="Times New Roman"/>
          <w:i/>
          <w:sz w:val="28"/>
          <w:szCs w:val="28"/>
        </w:rPr>
        <w:t>tháng 12 năm 2020)</w:t>
      </w:r>
    </w:p>
    <w:p w:rsidR="000739DD" w:rsidRPr="000739DD" w:rsidRDefault="000739DD" w:rsidP="000739DD">
      <w:pPr>
        <w:autoSpaceDE w:val="0"/>
        <w:autoSpaceDN w:val="0"/>
        <w:adjustRightInd w:val="0"/>
        <w:rPr>
          <w:rFonts w:ascii="Times New Roman" w:eastAsiaTheme="minorHAnsi" w:hAnsi="Times New Roman"/>
          <w:color w:val="000000"/>
          <w:sz w:val="24"/>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982"/>
        <w:gridCol w:w="1701"/>
        <w:gridCol w:w="1999"/>
        <w:gridCol w:w="1403"/>
        <w:gridCol w:w="1999"/>
        <w:gridCol w:w="1687"/>
        <w:gridCol w:w="2268"/>
      </w:tblGrid>
      <w:tr w:rsidR="000739DD" w:rsidRPr="000739DD" w:rsidTr="00754732">
        <w:tc>
          <w:tcPr>
            <w:tcW w:w="670" w:type="dxa"/>
            <w:vAlign w:val="center"/>
          </w:tcPr>
          <w:p w:rsidR="000739DD" w:rsidRPr="000739DD" w:rsidRDefault="000739DD" w:rsidP="00754732">
            <w:pPr>
              <w:autoSpaceDE w:val="0"/>
              <w:autoSpaceDN w:val="0"/>
              <w:adjustRightInd w:val="0"/>
              <w:spacing w:before="60" w:after="60"/>
              <w:ind w:left="-57" w:right="-57"/>
              <w:jc w:val="center"/>
              <w:rPr>
                <w:rFonts w:ascii="Times New Roman" w:eastAsiaTheme="minorHAnsi" w:hAnsi="Times New Roman"/>
                <w:color w:val="000000"/>
                <w:sz w:val="26"/>
                <w:szCs w:val="26"/>
              </w:rPr>
            </w:pPr>
            <w:r w:rsidRPr="000739DD">
              <w:rPr>
                <w:rFonts w:ascii="Times New Roman" w:eastAsiaTheme="minorHAnsi" w:hAnsi="Times New Roman"/>
                <w:b/>
                <w:bCs/>
                <w:color w:val="000000"/>
                <w:sz w:val="26"/>
                <w:szCs w:val="26"/>
              </w:rPr>
              <w:t>STT</w:t>
            </w:r>
          </w:p>
        </w:tc>
        <w:tc>
          <w:tcPr>
            <w:tcW w:w="2982" w:type="dxa"/>
            <w:vAlign w:val="center"/>
          </w:tcPr>
          <w:p w:rsidR="000739DD" w:rsidRPr="000739DD" w:rsidRDefault="000739DD" w:rsidP="003010B1">
            <w:pPr>
              <w:autoSpaceDE w:val="0"/>
              <w:autoSpaceDN w:val="0"/>
              <w:adjustRightInd w:val="0"/>
              <w:spacing w:before="60" w:after="60"/>
              <w:jc w:val="center"/>
              <w:rPr>
                <w:rFonts w:ascii="Times New Roman" w:eastAsiaTheme="minorHAnsi" w:hAnsi="Times New Roman"/>
                <w:color w:val="000000"/>
                <w:sz w:val="26"/>
                <w:szCs w:val="26"/>
              </w:rPr>
            </w:pPr>
            <w:r w:rsidRPr="000739DD">
              <w:rPr>
                <w:rFonts w:ascii="Times New Roman" w:eastAsiaTheme="minorHAnsi" w:hAnsi="Times New Roman"/>
                <w:b/>
                <w:bCs/>
                <w:color w:val="000000"/>
                <w:sz w:val="26"/>
                <w:szCs w:val="26"/>
              </w:rPr>
              <w:t xml:space="preserve">Tên </w:t>
            </w:r>
            <w:r w:rsidR="003010B1">
              <w:rPr>
                <w:rFonts w:ascii="Times New Roman" w:eastAsiaTheme="minorHAnsi" w:hAnsi="Times New Roman"/>
                <w:b/>
                <w:bCs/>
                <w:color w:val="000000"/>
                <w:sz w:val="26"/>
                <w:szCs w:val="26"/>
              </w:rPr>
              <w:t>c</w:t>
            </w:r>
            <w:r>
              <w:rPr>
                <w:rFonts w:ascii="Times New Roman" w:eastAsiaTheme="minorHAnsi" w:hAnsi="Times New Roman"/>
                <w:b/>
                <w:bCs/>
                <w:color w:val="000000"/>
                <w:sz w:val="26"/>
                <w:szCs w:val="26"/>
              </w:rPr>
              <w:t>ông trình</w:t>
            </w:r>
            <w:r w:rsidR="003010B1">
              <w:rPr>
                <w:rFonts w:ascii="Times New Roman" w:eastAsiaTheme="minorHAnsi" w:hAnsi="Times New Roman"/>
                <w:b/>
                <w:bCs/>
                <w:color w:val="000000"/>
                <w:sz w:val="26"/>
                <w:szCs w:val="26"/>
              </w:rPr>
              <w:t>, dự án</w:t>
            </w:r>
          </w:p>
        </w:tc>
        <w:tc>
          <w:tcPr>
            <w:tcW w:w="1701" w:type="dxa"/>
          </w:tcPr>
          <w:p w:rsidR="000739DD" w:rsidRPr="000739DD" w:rsidRDefault="000739DD" w:rsidP="000739DD">
            <w:pPr>
              <w:autoSpaceDE w:val="0"/>
              <w:autoSpaceDN w:val="0"/>
              <w:adjustRightInd w:val="0"/>
              <w:spacing w:before="60" w:after="60"/>
              <w:jc w:val="center"/>
              <w:rPr>
                <w:rFonts w:ascii="Times New Roman" w:eastAsiaTheme="minorHAnsi" w:hAnsi="Times New Roman"/>
                <w:b/>
                <w:bCs/>
                <w:color w:val="000000"/>
                <w:sz w:val="26"/>
                <w:szCs w:val="26"/>
              </w:rPr>
            </w:pPr>
            <w:r>
              <w:rPr>
                <w:rFonts w:ascii="Times New Roman" w:eastAsiaTheme="minorHAnsi" w:hAnsi="Times New Roman"/>
                <w:b/>
                <w:bCs/>
                <w:color w:val="000000"/>
                <w:sz w:val="26"/>
                <w:szCs w:val="26"/>
              </w:rPr>
              <w:t xml:space="preserve">Quy mô </w:t>
            </w:r>
            <w:r w:rsidRPr="00754732">
              <w:rPr>
                <w:rFonts w:ascii="Times New Roman" w:eastAsiaTheme="minorHAnsi" w:hAnsi="Times New Roman"/>
                <w:bCs/>
                <w:color w:val="000000"/>
                <w:sz w:val="26"/>
                <w:szCs w:val="26"/>
              </w:rPr>
              <w:t>(</w:t>
            </w:r>
            <w:r w:rsidRPr="00754732">
              <w:rPr>
                <w:rFonts w:ascii="Times New Roman" w:eastAsiaTheme="minorHAnsi" w:hAnsi="Times New Roman"/>
                <w:bCs/>
                <w:i/>
                <w:color w:val="000000"/>
                <w:sz w:val="26"/>
                <w:szCs w:val="26"/>
              </w:rPr>
              <w:t>Tổng m</w:t>
            </w:r>
            <w:r w:rsidRPr="00754732">
              <w:rPr>
                <w:rFonts w:ascii="Times New Roman" w:eastAsiaTheme="minorHAnsi" w:hAnsi="Times New Roman"/>
                <w:bCs/>
                <w:i/>
                <w:color w:val="000000"/>
                <w:sz w:val="26"/>
                <w:szCs w:val="26"/>
                <w:vertAlign w:val="superscript"/>
              </w:rPr>
              <w:t>2</w:t>
            </w:r>
            <w:r w:rsidRPr="00754732">
              <w:rPr>
                <w:rFonts w:ascii="Times New Roman" w:eastAsiaTheme="minorHAnsi" w:hAnsi="Times New Roman"/>
                <w:bCs/>
                <w:i/>
                <w:color w:val="000000"/>
                <w:sz w:val="26"/>
                <w:szCs w:val="26"/>
              </w:rPr>
              <w:t xml:space="preserve"> sàn xây dựng</w:t>
            </w:r>
            <w:r w:rsidRPr="00754732">
              <w:rPr>
                <w:rFonts w:ascii="Times New Roman" w:eastAsiaTheme="minorHAnsi" w:hAnsi="Times New Roman"/>
                <w:bCs/>
                <w:color w:val="000000"/>
                <w:sz w:val="26"/>
                <w:szCs w:val="26"/>
              </w:rPr>
              <w:t>)</w:t>
            </w:r>
          </w:p>
        </w:tc>
        <w:tc>
          <w:tcPr>
            <w:tcW w:w="1999" w:type="dxa"/>
            <w:vAlign w:val="center"/>
          </w:tcPr>
          <w:p w:rsidR="000739DD" w:rsidRPr="000739DD" w:rsidRDefault="003010B1" w:rsidP="000739DD">
            <w:pPr>
              <w:autoSpaceDE w:val="0"/>
              <w:autoSpaceDN w:val="0"/>
              <w:adjustRightInd w:val="0"/>
              <w:spacing w:before="60" w:after="60"/>
              <w:jc w:val="center"/>
              <w:rPr>
                <w:rFonts w:ascii="Times New Roman" w:eastAsiaTheme="minorHAnsi" w:hAnsi="Times New Roman"/>
                <w:color w:val="000000"/>
                <w:sz w:val="26"/>
                <w:szCs w:val="26"/>
              </w:rPr>
            </w:pPr>
            <w:r>
              <w:rPr>
                <w:rFonts w:ascii="Times New Roman" w:eastAsiaTheme="minorHAnsi" w:hAnsi="Times New Roman"/>
                <w:b/>
                <w:bCs/>
                <w:color w:val="000000"/>
                <w:sz w:val="26"/>
                <w:szCs w:val="26"/>
              </w:rPr>
              <w:t>Địa chỉ công trình, dự án</w:t>
            </w:r>
          </w:p>
        </w:tc>
        <w:tc>
          <w:tcPr>
            <w:tcW w:w="1403" w:type="dxa"/>
            <w:vAlign w:val="center"/>
          </w:tcPr>
          <w:p w:rsidR="000739DD" w:rsidRPr="000739DD" w:rsidRDefault="000739DD" w:rsidP="000739DD">
            <w:pPr>
              <w:autoSpaceDE w:val="0"/>
              <w:autoSpaceDN w:val="0"/>
              <w:adjustRightInd w:val="0"/>
              <w:spacing w:before="60" w:after="60"/>
              <w:jc w:val="center"/>
              <w:rPr>
                <w:rFonts w:ascii="Times New Roman" w:eastAsiaTheme="minorHAnsi" w:hAnsi="Times New Roman"/>
                <w:color w:val="000000"/>
                <w:sz w:val="26"/>
                <w:szCs w:val="26"/>
              </w:rPr>
            </w:pPr>
            <w:r w:rsidRPr="000739DD">
              <w:rPr>
                <w:rFonts w:ascii="Times New Roman" w:eastAsiaTheme="minorHAnsi" w:hAnsi="Times New Roman"/>
                <w:b/>
                <w:bCs/>
                <w:color w:val="000000"/>
                <w:sz w:val="26"/>
                <w:szCs w:val="26"/>
              </w:rPr>
              <w:t>Loại</w:t>
            </w:r>
          </w:p>
          <w:p w:rsidR="000739DD" w:rsidRPr="000739DD" w:rsidRDefault="000739DD" w:rsidP="000739DD">
            <w:pPr>
              <w:autoSpaceDE w:val="0"/>
              <w:autoSpaceDN w:val="0"/>
              <w:adjustRightInd w:val="0"/>
              <w:spacing w:before="60" w:after="60"/>
              <w:jc w:val="center"/>
              <w:rPr>
                <w:rFonts w:ascii="Times New Roman" w:eastAsiaTheme="minorHAnsi" w:hAnsi="Times New Roman"/>
                <w:color w:val="000000"/>
                <w:sz w:val="26"/>
                <w:szCs w:val="26"/>
              </w:rPr>
            </w:pPr>
            <w:r w:rsidRPr="000739DD">
              <w:rPr>
                <w:rFonts w:ascii="Times New Roman" w:eastAsiaTheme="minorHAnsi" w:hAnsi="Times New Roman"/>
                <w:b/>
                <w:bCs/>
                <w:color w:val="000000"/>
                <w:sz w:val="26"/>
                <w:szCs w:val="26"/>
              </w:rPr>
              <w:t>công trình</w:t>
            </w:r>
          </w:p>
        </w:tc>
        <w:tc>
          <w:tcPr>
            <w:tcW w:w="1999" w:type="dxa"/>
            <w:vAlign w:val="center"/>
          </w:tcPr>
          <w:p w:rsidR="000739DD" w:rsidRPr="000739DD" w:rsidRDefault="000739DD" w:rsidP="000739DD">
            <w:pPr>
              <w:autoSpaceDE w:val="0"/>
              <w:autoSpaceDN w:val="0"/>
              <w:adjustRightInd w:val="0"/>
              <w:spacing w:before="60" w:after="60"/>
              <w:jc w:val="center"/>
              <w:rPr>
                <w:rFonts w:ascii="Times New Roman" w:eastAsiaTheme="minorHAnsi" w:hAnsi="Times New Roman"/>
                <w:color w:val="000000"/>
                <w:sz w:val="26"/>
                <w:szCs w:val="26"/>
              </w:rPr>
            </w:pPr>
            <w:r w:rsidRPr="000739DD">
              <w:rPr>
                <w:rFonts w:ascii="Times New Roman" w:eastAsiaTheme="minorHAnsi" w:hAnsi="Times New Roman"/>
                <w:b/>
                <w:bCs/>
                <w:color w:val="000000"/>
                <w:sz w:val="26"/>
                <w:szCs w:val="26"/>
              </w:rPr>
              <w:t>Chủ đầu tư</w:t>
            </w:r>
          </w:p>
        </w:tc>
        <w:tc>
          <w:tcPr>
            <w:tcW w:w="1687" w:type="dxa"/>
            <w:vAlign w:val="center"/>
          </w:tcPr>
          <w:p w:rsidR="000739DD" w:rsidRPr="000739DD" w:rsidRDefault="003010B1" w:rsidP="000739DD">
            <w:pPr>
              <w:autoSpaceDE w:val="0"/>
              <w:autoSpaceDN w:val="0"/>
              <w:adjustRightInd w:val="0"/>
              <w:spacing w:before="60" w:after="60"/>
              <w:jc w:val="center"/>
              <w:rPr>
                <w:rFonts w:ascii="Times New Roman" w:eastAsiaTheme="minorHAnsi" w:hAnsi="Times New Roman"/>
                <w:color w:val="000000"/>
                <w:sz w:val="26"/>
                <w:szCs w:val="26"/>
              </w:rPr>
            </w:pPr>
            <w:r>
              <w:rPr>
                <w:rFonts w:ascii="Times New Roman" w:eastAsiaTheme="minorHAnsi" w:hAnsi="Times New Roman"/>
                <w:b/>
                <w:bCs/>
                <w:color w:val="000000"/>
                <w:sz w:val="26"/>
                <w:szCs w:val="26"/>
              </w:rPr>
              <w:t>Loại chứng nhận, mức</w:t>
            </w:r>
          </w:p>
          <w:p w:rsidR="000739DD" w:rsidRPr="000739DD" w:rsidRDefault="003010B1" w:rsidP="000739DD">
            <w:pPr>
              <w:autoSpaceDE w:val="0"/>
              <w:autoSpaceDN w:val="0"/>
              <w:adjustRightInd w:val="0"/>
              <w:spacing w:before="60" w:after="60"/>
              <w:jc w:val="center"/>
              <w:rPr>
                <w:rFonts w:ascii="Times New Roman" w:eastAsiaTheme="minorHAnsi" w:hAnsi="Times New Roman"/>
                <w:color w:val="000000"/>
                <w:sz w:val="26"/>
                <w:szCs w:val="26"/>
              </w:rPr>
            </w:pPr>
            <w:r>
              <w:rPr>
                <w:rFonts w:ascii="Times New Roman" w:eastAsiaTheme="minorHAnsi" w:hAnsi="Times New Roman"/>
                <w:b/>
                <w:bCs/>
                <w:color w:val="000000"/>
                <w:sz w:val="26"/>
                <w:szCs w:val="26"/>
              </w:rPr>
              <w:t>c</w:t>
            </w:r>
            <w:r w:rsidR="000739DD" w:rsidRPr="000739DD">
              <w:rPr>
                <w:rFonts w:ascii="Times New Roman" w:eastAsiaTheme="minorHAnsi" w:hAnsi="Times New Roman"/>
                <w:b/>
                <w:bCs/>
                <w:color w:val="000000"/>
                <w:sz w:val="26"/>
                <w:szCs w:val="26"/>
              </w:rPr>
              <w:t>hứng nhận</w:t>
            </w:r>
          </w:p>
        </w:tc>
        <w:tc>
          <w:tcPr>
            <w:tcW w:w="2268" w:type="dxa"/>
            <w:vAlign w:val="center"/>
          </w:tcPr>
          <w:p w:rsidR="000739DD" w:rsidRPr="000739DD" w:rsidRDefault="000739DD" w:rsidP="000739DD">
            <w:pPr>
              <w:autoSpaceDE w:val="0"/>
              <w:autoSpaceDN w:val="0"/>
              <w:adjustRightInd w:val="0"/>
              <w:spacing w:before="60" w:after="60"/>
              <w:jc w:val="center"/>
              <w:rPr>
                <w:rFonts w:ascii="Times New Roman" w:eastAsiaTheme="minorHAnsi" w:hAnsi="Times New Roman"/>
                <w:color w:val="000000"/>
                <w:sz w:val="26"/>
                <w:szCs w:val="26"/>
              </w:rPr>
            </w:pPr>
            <w:r w:rsidRPr="000739DD">
              <w:rPr>
                <w:rFonts w:ascii="Times New Roman" w:eastAsiaTheme="minorHAnsi" w:hAnsi="Times New Roman"/>
                <w:b/>
                <w:bCs/>
                <w:color w:val="000000"/>
                <w:sz w:val="26"/>
                <w:szCs w:val="26"/>
              </w:rPr>
              <w:t>Ngày chứng nhận chính thức</w:t>
            </w:r>
          </w:p>
        </w:tc>
      </w:tr>
      <w:tr w:rsidR="000739DD" w:rsidRPr="000739DD" w:rsidTr="00754732">
        <w:tc>
          <w:tcPr>
            <w:tcW w:w="670" w:type="dxa"/>
          </w:tcPr>
          <w:p w:rsidR="000739DD" w:rsidRPr="000739DD" w:rsidRDefault="000739DD" w:rsidP="000739DD">
            <w:pPr>
              <w:autoSpaceDE w:val="0"/>
              <w:autoSpaceDN w:val="0"/>
              <w:adjustRightInd w:val="0"/>
              <w:spacing w:before="60" w:after="60"/>
              <w:jc w:val="center"/>
              <w:rPr>
                <w:rFonts w:ascii="Times New Roman" w:eastAsiaTheme="minorHAnsi" w:hAnsi="Times New Roman"/>
                <w:color w:val="000000"/>
                <w:sz w:val="26"/>
                <w:szCs w:val="26"/>
              </w:rPr>
            </w:pPr>
            <w:r w:rsidRPr="000739DD">
              <w:rPr>
                <w:rFonts w:ascii="Times New Roman" w:eastAsiaTheme="minorHAnsi" w:hAnsi="Times New Roman"/>
                <w:color w:val="000000"/>
                <w:sz w:val="26"/>
                <w:szCs w:val="26"/>
              </w:rPr>
              <w:t>1</w:t>
            </w:r>
          </w:p>
        </w:tc>
        <w:tc>
          <w:tcPr>
            <w:tcW w:w="2982"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701"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999"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403"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999"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687"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2268"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r>
      <w:tr w:rsidR="000739DD" w:rsidRPr="000739DD" w:rsidTr="00754732">
        <w:tc>
          <w:tcPr>
            <w:tcW w:w="670" w:type="dxa"/>
          </w:tcPr>
          <w:p w:rsidR="000739DD" w:rsidRPr="000739DD" w:rsidRDefault="000739DD" w:rsidP="000739DD">
            <w:pPr>
              <w:autoSpaceDE w:val="0"/>
              <w:autoSpaceDN w:val="0"/>
              <w:adjustRightInd w:val="0"/>
              <w:spacing w:before="60" w:after="60"/>
              <w:jc w:val="center"/>
              <w:rPr>
                <w:rFonts w:ascii="Times New Roman" w:eastAsiaTheme="minorHAnsi" w:hAnsi="Times New Roman"/>
                <w:color w:val="000000"/>
                <w:sz w:val="26"/>
                <w:szCs w:val="26"/>
              </w:rPr>
            </w:pPr>
            <w:r w:rsidRPr="000739DD">
              <w:rPr>
                <w:rFonts w:ascii="Times New Roman" w:eastAsiaTheme="minorHAnsi" w:hAnsi="Times New Roman"/>
                <w:color w:val="000000"/>
                <w:sz w:val="26"/>
                <w:szCs w:val="26"/>
              </w:rPr>
              <w:t>2</w:t>
            </w:r>
          </w:p>
        </w:tc>
        <w:tc>
          <w:tcPr>
            <w:tcW w:w="2982"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701"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999"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403"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999"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687"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2268"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r>
      <w:tr w:rsidR="000739DD" w:rsidRPr="000739DD" w:rsidTr="00754732">
        <w:tc>
          <w:tcPr>
            <w:tcW w:w="670" w:type="dxa"/>
          </w:tcPr>
          <w:p w:rsidR="000739DD" w:rsidRPr="000739DD" w:rsidRDefault="000739DD" w:rsidP="000739DD">
            <w:pPr>
              <w:autoSpaceDE w:val="0"/>
              <w:autoSpaceDN w:val="0"/>
              <w:adjustRightInd w:val="0"/>
              <w:spacing w:before="60" w:after="60"/>
              <w:jc w:val="center"/>
              <w:rPr>
                <w:rFonts w:ascii="Times New Roman" w:eastAsiaTheme="minorHAnsi" w:hAnsi="Times New Roman"/>
                <w:color w:val="000000"/>
                <w:sz w:val="26"/>
                <w:szCs w:val="26"/>
              </w:rPr>
            </w:pPr>
            <w:r>
              <w:rPr>
                <w:rFonts w:ascii="Times New Roman" w:eastAsiaTheme="minorHAnsi" w:hAnsi="Times New Roman"/>
                <w:color w:val="000000"/>
                <w:sz w:val="26"/>
                <w:szCs w:val="26"/>
              </w:rPr>
              <w:t>…</w:t>
            </w:r>
          </w:p>
        </w:tc>
        <w:tc>
          <w:tcPr>
            <w:tcW w:w="2982"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701"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999"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403"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999"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1687"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c>
          <w:tcPr>
            <w:tcW w:w="2268" w:type="dxa"/>
          </w:tcPr>
          <w:p w:rsidR="000739DD" w:rsidRPr="000739DD" w:rsidRDefault="000739DD" w:rsidP="000739DD">
            <w:pPr>
              <w:autoSpaceDE w:val="0"/>
              <w:autoSpaceDN w:val="0"/>
              <w:adjustRightInd w:val="0"/>
              <w:spacing w:before="60" w:after="60"/>
              <w:rPr>
                <w:rFonts w:ascii="Times New Roman" w:eastAsiaTheme="minorHAnsi" w:hAnsi="Times New Roman"/>
                <w:color w:val="000000"/>
                <w:sz w:val="26"/>
                <w:szCs w:val="26"/>
              </w:rPr>
            </w:pPr>
          </w:p>
        </w:tc>
      </w:tr>
    </w:tbl>
    <w:p w:rsidR="009069EE" w:rsidRDefault="009069EE" w:rsidP="004E2B46">
      <w:pPr>
        <w:ind w:firstLine="720"/>
        <w:jc w:val="both"/>
      </w:pPr>
    </w:p>
    <w:sectPr w:rsidR="009069EE" w:rsidSect="000739DD">
      <w:pgSz w:w="16840" w:h="11907" w:orient="landscape" w:code="9"/>
      <w:pgMar w:top="1701" w:right="1134" w:bottom="1134" w:left="1134" w:header="720" w:footer="720" w:gutter="0"/>
      <w:cols w:space="708"/>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BF" w:rsidRDefault="00424BBF">
      <w:r>
        <w:separator/>
      </w:r>
    </w:p>
  </w:endnote>
  <w:endnote w:type="continuationSeparator" w:id="0">
    <w:p w:rsidR="00424BBF" w:rsidRDefault="0042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32085413"/>
      <w:docPartObj>
        <w:docPartGallery w:val="Page Numbers (Bottom of Page)"/>
        <w:docPartUnique/>
      </w:docPartObj>
    </w:sdtPr>
    <w:sdtEndPr/>
    <w:sdtContent>
      <w:p w:rsidR="00B45B1B" w:rsidRPr="004E2B46" w:rsidRDefault="00B45B1B" w:rsidP="004E2B46">
        <w:pPr>
          <w:pStyle w:val="Footer"/>
          <w:tabs>
            <w:tab w:val="left" w:pos="4395"/>
            <w:tab w:val="center" w:pos="4536"/>
          </w:tabs>
          <w:rPr>
            <w:sz w:val="28"/>
            <w:szCs w:val="28"/>
          </w:rPr>
        </w:pPr>
        <w:r w:rsidRPr="00AE6B7A">
          <w:rPr>
            <w:sz w:val="28"/>
            <w:szCs w:val="28"/>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BF" w:rsidRDefault="00424BBF">
      <w:r>
        <w:separator/>
      </w:r>
    </w:p>
  </w:footnote>
  <w:footnote w:type="continuationSeparator" w:id="0">
    <w:p w:rsidR="00424BBF" w:rsidRDefault="00424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E1313"/>
    <w:multiLevelType w:val="hybridMultilevel"/>
    <w:tmpl w:val="AA8E9162"/>
    <w:lvl w:ilvl="0" w:tplc="650CE6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D6"/>
    <w:rsid w:val="0001678D"/>
    <w:rsid w:val="000739DD"/>
    <w:rsid w:val="00114377"/>
    <w:rsid w:val="00114D51"/>
    <w:rsid w:val="001217FA"/>
    <w:rsid w:val="00130D22"/>
    <w:rsid w:val="00216F3F"/>
    <w:rsid w:val="0029670B"/>
    <w:rsid w:val="003010B1"/>
    <w:rsid w:val="00344FD4"/>
    <w:rsid w:val="00360C0F"/>
    <w:rsid w:val="00392B03"/>
    <w:rsid w:val="003D61AB"/>
    <w:rsid w:val="00424BBF"/>
    <w:rsid w:val="004519AA"/>
    <w:rsid w:val="004B0085"/>
    <w:rsid w:val="004C077A"/>
    <w:rsid w:val="004E2B46"/>
    <w:rsid w:val="00527D3E"/>
    <w:rsid w:val="00595E33"/>
    <w:rsid w:val="005B11D4"/>
    <w:rsid w:val="005B390D"/>
    <w:rsid w:val="005B7ADE"/>
    <w:rsid w:val="0064004D"/>
    <w:rsid w:val="006D4711"/>
    <w:rsid w:val="006E5A44"/>
    <w:rsid w:val="006F0867"/>
    <w:rsid w:val="00715123"/>
    <w:rsid w:val="00754732"/>
    <w:rsid w:val="00764986"/>
    <w:rsid w:val="007F03AF"/>
    <w:rsid w:val="007F2C0A"/>
    <w:rsid w:val="0080372E"/>
    <w:rsid w:val="008076C6"/>
    <w:rsid w:val="00810B55"/>
    <w:rsid w:val="00833AD6"/>
    <w:rsid w:val="0087754F"/>
    <w:rsid w:val="008B52AC"/>
    <w:rsid w:val="008C0723"/>
    <w:rsid w:val="008C1D44"/>
    <w:rsid w:val="008D7AB0"/>
    <w:rsid w:val="009069EE"/>
    <w:rsid w:val="00954F64"/>
    <w:rsid w:val="009C41B4"/>
    <w:rsid w:val="009F0CE4"/>
    <w:rsid w:val="009F1311"/>
    <w:rsid w:val="00A60A54"/>
    <w:rsid w:val="00AE03B9"/>
    <w:rsid w:val="00B03642"/>
    <w:rsid w:val="00B04DC6"/>
    <w:rsid w:val="00B45B1B"/>
    <w:rsid w:val="00B73318"/>
    <w:rsid w:val="00BA3A4B"/>
    <w:rsid w:val="00C42C1C"/>
    <w:rsid w:val="00C513E2"/>
    <w:rsid w:val="00C54206"/>
    <w:rsid w:val="00CD4C6F"/>
    <w:rsid w:val="00CE63FA"/>
    <w:rsid w:val="00D0252E"/>
    <w:rsid w:val="00E63BAB"/>
    <w:rsid w:val="00E7284B"/>
    <w:rsid w:val="00EA6227"/>
    <w:rsid w:val="00EC0820"/>
    <w:rsid w:val="00F30539"/>
    <w:rsid w:val="00F924E4"/>
    <w:rsid w:val="00FD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D6"/>
    <w:pPr>
      <w:spacing w:after="0" w:line="240" w:lineRule="auto"/>
    </w:pPr>
    <w:rPr>
      <w:rFonts w:ascii="VN.Time" w:eastAsia="Times New Roman" w:hAnsi="VN.Time" w:cs="Times New Roman"/>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AD6"/>
    <w:pPr>
      <w:tabs>
        <w:tab w:val="center" w:pos="4680"/>
        <w:tab w:val="right" w:pos="9360"/>
      </w:tabs>
    </w:pPr>
  </w:style>
  <w:style w:type="character" w:customStyle="1" w:styleId="FooterChar">
    <w:name w:val="Footer Char"/>
    <w:basedOn w:val="DefaultParagraphFont"/>
    <w:link w:val="Footer"/>
    <w:uiPriority w:val="99"/>
    <w:rsid w:val="00833AD6"/>
    <w:rPr>
      <w:rFonts w:ascii="VN.Time" w:eastAsia="Times New Roman" w:hAnsi="VN.Time" w:cs="Times New Roman"/>
      <w:sz w:val="30"/>
      <w:szCs w:val="30"/>
    </w:rPr>
  </w:style>
  <w:style w:type="paragraph" w:styleId="Header">
    <w:name w:val="header"/>
    <w:basedOn w:val="Normal"/>
    <w:link w:val="HeaderChar"/>
    <w:uiPriority w:val="99"/>
    <w:unhideWhenUsed/>
    <w:rsid w:val="004E2B46"/>
    <w:pPr>
      <w:tabs>
        <w:tab w:val="center" w:pos="4680"/>
        <w:tab w:val="right" w:pos="9360"/>
      </w:tabs>
    </w:pPr>
  </w:style>
  <w:style w:type="character" w:customStyle="1" w:styleId="HeaderChar">
    <w:name w:val="Header Char"/>
    <w:basedOn w:val="DefaultParagraphFont"/>
    <w:link w:val="Header"/>
    <w:uiPriority w:val="99"/>
    <w:rsid w:val="004E2B46"/>
    <w:rPr>
      <w:rFonts w:ascii="VN.Time" w:eastAsia="Times New Roman" w:hAnsi="VN.Time" w:cs="Times New Roman"/>
      <w:sz w:val="30"/>
      <w:szCs w:val="30"/>
    </w:rPr>
  </w:style>
  <w:style w:type="paragraph" w:styleId="BalloonText">
    <w:name w:val="Balloon Text"/>
    <w:basedOn w:val="Normal"/>
    <w:link w:val="BalloonTextChar"/>
    <w:uiPriority w:val="99"/>
    <w:semiHidden/>
    <w:unhideWhenUsed/>
    <w:rsid w:val="004E2B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B46"/>
    <w:rPr>
      <w:rFonts w:ascii="Segoe UI" w:eastAsia="Times New Roman" w:hAnsi="Segoe UI" w:cs="Segoe UI"/>
      <w:sz w:val="18"/>
      <w:szCs w:val="18"/>
    </w:rPr>
  </w:style>
  <w:style w:type="paragraph" w:styleId="ListParagraph">
    <w:name w:val="List Paragraph"/>
    <w:basedOn w:val="Normal"/>
    <w:uiPriority w:val="34"/>
    <w:qFormat/>
    <w:rsid w:val="007F03AF"/>
    <w:pPr>
      <w:ind w:left="720"/>
      <w:contextualSpacing/>
    </w:pPr>
  </w:style>
  <w:style w:type="paragraph" w:customStyle="1" w:styleId="Default">
    <w:name w:val="Default"/>
    <w:rsid w:val="000739D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A60A54"/>
    <w:pPr>
      <w:spacing w:before="100" w:beforeAutospacing="1" w:after="100" w:afterAutospacing="1"/>
    </w:pPr>
    <w:rPr>
      <w:rFonts w:ascii="Verdana"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D6"/>
    <w:pPr>
      <w:spacing w:after="0" w:line="240" w:lineRule="auto"/>
    </w:pPr>
    <w:rPr>
      <w:rFonts w:ascii="VN.Time" w:eastAsia="Times New Roman" w:hAnsi="VN.Time" w:cs="Times New Roman"/>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AD6"/>
    <w:pPr>
      <w:tabs>
        <w:tab w:val="center" w:pos="4680"/>
        <w:tab w:val="right" w:pos="9360"/>
      </w:tabs>
    </w:pPr>
  </w:style>
  <w:style w:type="character" w:customStyle="1" w:styleId="FooterChar">
    <w:name w:val="Footer Char"/>
    <w:basedOn w:val="DefaultParagraphFont"/>
    <w:link w:val="Footer"/>
    <w:uiPriority w:val="99"/>
    <w:rsid w:val="00833AD6"/>
    <w:rPr>
      <w:rFonts w:ascii="VN.Time" w:eastAsia="Times New Roman" w:hAnsi="VN.Time" w:cs="Times New Roman"/>
      <w:sz w:val="30"/>
      <w:szCs w:val="30"/>
    </w:rPr>
  </w:style>
  <w:style w:type="paragraph" w:styleId="Header">
    <w:name w:val="header"/>
    <w:basedOn w:val="Normal"/>
    <w:link w:val="HeaderChar"/>
    <w:uiPriority w:val="99"/>
    <w:unhideWhenUsed/>
    <w:rsid w:val="004E2B46"/>
    <w:pPr>
      <w:tabs>
        <w:tab w:val="center" w:pos="4680"/>
        <w:tab w:val="right" w:pos="9360"/>
      </w:tabs>
    </w:pPr>
  </w:style>
  <w:style w:type="character" w:customStyle="1" w:styleId="HeaderChar">
    <w:name w:val="Header Char"/>
    <w:basedOn w:val="DefaultParagraphFont"/>
    <w:link w:val="Header"/>
    <w:uiPriority w:val="99"/>
    <w:rsid w:val="004E2B46"/>
    <w:rPr>
      <w:rFonts w:ascii="VN.Time" w:eastAsia="Times New Roman" w:hAnsi="VN.Time" w:cs="Times New Roman"/>
      <w:sz w:val="30"/>
      <w:szCs w:val="30"/>
    </w:rPr>
  </w:style>
  <w:style w:type="paragraph" w:styleId="BalloonText">
    <w:name w:val="Balloon Text"/>
    <w:basedOn w:val="Normal"/>
    <w:link w:val="BalloonTextChar"/>
    <w:uiPriority w:val="99"/>
    <w:semiHidden/>
    <w:unhideWhenUsed/>
    <w:rsid w:val="004E2B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B46"/>
    <w:rPr>
      <w:rFonts w:ascii="Segoe UI" w:eastAsia="Times New Roman" w:hAnsi="Segoe UI" w:cs="Segoe UI"/>
      <w:sz w:val="18"/>
      <w:szCs w:val="18"/>
    </w:rPr>
  </w:style>
  <w:style w:type="paragraph" w:styleId="ListParagraph">
    <w:name w:val="List Paragraph"/>
    <w:basedOn w:val="Normal"/>
    <w:uiPriority w:val="34"/>
    <w:qFormat/>
    <w:rsid w:val="007F03AF"/>
    <w:pPr>
      <w:ind w:left="720"/>
      <w:contextualSpacing/>
    </w:pPr>
  </w:style>
  <w:style w:type="paragraph" w:customStyle="1" w:styleId="Default">
    <w:name w:val="Default"/>
    <w:rsid w:val="000739D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A60A54"/>
    <w:pPr>
      <w:spacing w:before="100" w:beforeAutospacing="1" w:after="100" w:afterAutospacing="1"/>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79095">
      <w:bodyDiv w:val="1"/>
      <w:marLeft w:val="0"/>
      <w:marRight w:val="0"/>
      <w:marTop w:val="0"/>
      <w:marBottom w:val="0"/>
      <w:divBdr>
        <w:top w:val="none" w:sz="0" w:space="0" w:color="auto"/>
        <w:left w:val="none" w:sz="0" w:space="0" w:color="auto"/>
        <w:bottom w:val="none" w:sz="0" w:space="0" w:color="auto"/>
        <w:right w:val="none" w:sz="0" w:space="0" w:color="auto"/>
      </w:divBdr>
    </w:div>
    <w:div w:id="18250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TienAMY</dc:creator>
  <cp:lastModifiedBy>CIC</cp:lastModifiedBy>
  <cp:revision>3</cp:revision>
  <cp:lastPrinted>2020-12-22T10:00:00Z</cp:lastPrinted>
  <dcterms:created xsi:type="dcterms:W3CDTF">2021-01-12T11:20:00Z</dcterms:created>
  <dcterms:modified xsi:type="dcterms:W3CDTF">2021-01-13T03:15:00Z</dcterms:modified>
</cp:coreProperties>
</file>